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778E2" w14:textId="474EF996" w:rsidR="007E7839" w:rsidRPr="00A3428B" w:rsidRDefault="000131C5" w:rsidP="1F8F9B7D">
      <w:pPr>
        <w:pStyle w:val="ListParagraph"/>
        <w:numPr>
          <w:ilvl w:val="0"/>
          <w:numId w:val="12"/>
        </w:numPr>
        <w:spacing w:after="0" w:line="25" w:lineRule="atLeast"/>
        <w:ind w:left="0" w:firstLine="0"/>
        <w:rPr>
          <w:sz w:val="20"/>
          <w:szCs w:val="20"/>
        </w:rPr>
      </w:pPr>
      <w:r w:rsidRPr="00A3428B">
        <w:rPr>
          <w:b/>
          <w:bCs/>
          <w:sz w:val="20"/>
          <w:szCs w:val="20"/>
        </w:rPr>
        <w:t>GEN-I, trgovanje in prodaja električne energije, d.o.o.</w:t>
      </w:r>
      <w:r w:rsidRPr="00A3428B">
        <w:rPr>
          <w:sz w:val="20"/>
          <w:szCs w:val="20"/>
        </w:rPr>
        <w:t xml:space="preserve">, Vrbina 17, 8270 Krško, Registration No.: 1587714000, Vat ID No.: SI 71345442, represented by </w:t>
      </w:r>
      <w:r w:rsidR="3ACF2067" w:rsidRPr="00A3428B">
        <w:rPr>
          <w:sz w:val="20"/>
          <w:szCs w:val="20"/>
        </w:rPr>
        <w:t>Maks Helbl</w:t>
      </w:r>
      <w:r w:rsidRPr="00A3428B">
        <w:rPr>
          <w:sz w:val="20"/>
          <w:szCs w:val="20"/>
        </w:rPr>
        <w:t xml:space="preserve">, President of the Management Board and </w:t>
      </w:r>
      <w:r w:rsidR="001C5F3E" w:rsidRPr="00A3428B">
        <w:rPr>
          <w:sz w:val="20"/>
          <w:szCs w:val="20"/>
        </w:rPr>
        <w:t>Sandi Kavalič</w:t>
      </w:r>
      <w:r w:rsidRPr="00A3428B">
        <w:rPr>
          <w:sz w:val="20"/>
          <w:szCs w:val="20"/>
        </w:rPr>
        <w:t>, Member of the Management Board (hereinafter referred to as</w:t>
      </w:r>
      <w:r w:rsidR="00951F1A" w:rsidRPr="00A3428B">
        <w:rPr>
          <w:sz w:val="20"/>
          <w:szCs w:val="20"/>
        </w:rPr>
        <w:t xml:space="preserve"> t</w:t>
      </w:r>
      <w:r w:rsidRPr="00A3428B">
        <w:rPr>
          <w:sz w:val="20"/>
          <w:szCs w:val="20"/>
        </w:rPr>
        <w:t xml:space="preserve">he </w:t>
      </w:r>
      <w:r w:rsidR="008F1901" w:rsidRPr="00A3428B">
        <w:rPr>
          <w:sz w:val="20"/>
          <w:szCs w:val="20"/>
        </w:rPr>
        <w:t>"</w:t>
      </w:r>
      <w:r w:rsidRPr="00A3428B">
        <w:rPr>
          <w:sz w:val="20"/>
          <w:szCs w:val="20"/>
        </w:rPr>
        <w:t>Controller</w:t>
      </w:r>
      <w:r w:rsidR="008F1901" w:rsidRPr="00A3428B">
        <w:rPr>
          <w:sz w:val="20"/>
          <w:szCs w:val="20"/>
        </w:rPr>
        <w:t>"</w:t>
      </w:r>
      <w:r w:rsidRPr="00A3428B">
        <w:rPr>
          <w:sz w:val="20"/>
          <w:szCs w:val="20"/>
        </w:rPr>
        <w:t>)</w:t>
      </w:r>
    </w:p>
    <w:p w14:paraId="1675399D" w14:textId="77777777" w:rsidR="007E7839" w:rsidRPr="00A3428B" w:rsidRDefault="007E7839" w:rsidP="00D47C7F">
      <w:pPr>
        <w:spacing w:after="0" w:line="25" w:lineRule="atLeast"/>
        <w:contextualSpacing/>
        <w:rPr>
          <w:sz w:val="20"/>
        </w:rPr>
      </w:pPr>
    </w:p>
    <w:p w14:paraId="2A3008C3" w14:textId="77777777" w:rsidR="007E7839" w:rsidRPr="00A3428B" w:rsidRDefault="007E7839" w:rsidP="00D47C7F">
      <w:pPr>
        <w:spacing w:after="0" w:line="25" w:lineRule="atLeast"/>
        <w:contextualSpacing/>
        <w:rPr>
          <w:sz w:val="20"/>
        </w:rPr>
      </w:pPr>
      <w:r w:rsidRPr="00A3428B">
        <w:rPr>
          <w:sz w:val="20"/>
        </w:rPr>
        <w:t>and</w:t>
      </w:r>
    </w:p>
    <w:p w14:paraId="0FCCFAAF" w14:textId="77777777" w:rsidR="007E7839" w:rsidRPr="00A3428B" w:rsidRDefault="007E7839" w:rsidP="00D47C7F">
      <w:pPr>
        <w:spacing w:after="0" w:line="25" w:lineRule="atLeast"/>
        <w:contextualSpacing/>
        <w:rPr>
          <w:sz w:val="20"/>
        </w:rPr>
      </w:pPr>
    </w:p>
    <w:p w14:paraId="45B9B6E2" w14:textId="7C8F9EB0" w:rsidR="007E7839" w:rsidRPr="00A3428B" w:rsidRDefault="007E7839" w:rsidP="00D47C7F">
      <w:pPr>
        <w:pStyle w:val="ListParagraph"/>
        <w:numPr>
          <w:ilvl w:val="0"/>
          <w:numId w:val="12"/>
        </w:numPr>
        <w:spacing w:after="0" w:line="25" w:lineRule="atLeast"/>
        <w:ind w:left="0" w:firstLine="0"/>
        <w:rPr>
          <w:sz w:val="20"/>
        </w:rPr>
      </w:pPr>
      <w:r w:rsidRPr="00A3428B">
        <w:rPr>
          <w:b/>
          <w:sz w:val="20"/>
        </w:rPr>
        <w:t>_______________________</w:t>
      </w:r>
      <w:r w:rsidRPr="00A3428B">
        <w:rPr>
          <w:sz w:val="20"/>
        </w:rPr>
        <w:t>, _____________ Address_____________, Registration No.: ________________, VAT ID No.: ________________, represented by (hereinafter referred to as</w:t>
      </w:r>
      <w:r w:rsidR="00951F1A" w:rsidRPr="00A3428B">
        <w:rPr>
          <w:sz w:val="20"/>
        </w:rPr>
        <w:t xml:space="preserve"> t</w:t>
      </w:r>
      <w:r w:rsidRPr="00A3428B">
        <w:rPr>
          <w:sz w:val="20"/>
        </w:rPr>
        <w:t xml:space="preserve">he </w:t>
      </w:r>
      <w:r w:rsidR="0062240B" w:rsidRPr="00A3428B">
        <w:rPr>
          <w:sz w:val="20"/>
        </w:rPr>
        <w:t>"</w:t>
      </w:r>
      <w:r w:rsidRPr="00A3428B">
        <w:rPr>
          <w:sz w:val="20"/>
        </w:rPr>
        <w:t>Processor</w:t>
      </w:r>
      <w:r w:rsidR="0062240B" w:rsidRPr="00A3428B">
        <w:rPr>
          <w:sz w:val="20"/>
        </w:rPr>
        <w:t>"</w:t>
      </w:r>
      <w:r w:rsidRPr="00A3428B">
        <w:rPr>
          <w:sz w:val="20"/>
        </w:rPr>
        <w:t>)</w:t>
      </w:r>
    </w:p>
    <w:p w14:paraId="00A9D57F" w14:textId="77777777" w:rsidR="007E7839" w:rsidRPr="00A3428B" w:rsidRDefault="007E7839" w:rsidP="00D47C7F">
      <w:pPr>
        <w:spacing w:after="0" w:line="25" w:lineRule="atLeast"/>
        <w:contextualSpacing/>
        <w:rPr>
          <w:sz w:val="20"/>
        </w:rPr>
      </w:pPr>
    </w:p>
    <w:p w14:paraId="0E701100" w14:textId="1D9C3FED" w:rsidR="00CE2483" w:rsidRPr="00A3428B" w:rsidRDefault="00CE2483" w:rsidP="00CE2483">
      <w:pPr>
        <w:spacing w:after="0" w:line="25" w:lineRule="atLeast"/>
        <w:contextualSpacing/>
        <w:rPr>
          <w:sz w:val="20"/>
        </w:rPr>
      </w:pPr>
      <w:r w:rsidRPr="00A3428B">
        <w:rPr>
          <w:sz w:val="20"/>
        </w:rPr>
        <w:t xml:space="preserve">each a </w:t>
      </w:r>
      <w:r w:rsidR="008F1901" w:rsidRPr="00A3428B">
        <w:rPr>
          <w:sz w:val="20"/>
        </w:rPr>
        <w:t>"</w:t>
      </w:r>
      <w:r w:rsidRPr="00A3428B">
        <w:rPr>
          <w:sz w:val="20"/>
        </w:rPr>
        <w:t>Contracting Party</w:t>
      </w:r>
      <w:r w:rsidR="008F1901" w:rsidRPr="00A3428B">
        <w:rPr>
          <w:sz w:val="20"/>
        </w:rPr>
        <w:t>"</w:t>
      </w:r>
      <w:r w:rsidRPr="00A3428B">
        <w:rPr>
          <w:sz w:val="20"/>
        </w:rPr>
        <w:t xml:space="preserve"> and jointly referred to as the </w:t>
      </w:r>
      <w:r w:rsidR="008F1901" w:rsidRPr="00A3428B">
        <w:rPr>
          <w:sz w:val="20"/>
        </w:rPr>
        <w:t>"</w:t>
      </w:r>
      <w:r w:rsidRPr="00A3428B">
        <w:rPr>
          <w:sz w:val="20"/>
        </w:rPr>
        <w:t>Contracting Parties</w:t>
      </w:r>
      <w:r w:rsidR="008F1901" w:rsidRPr="00A3428B">
        <w:rPr>
          <w:sz w:val="20"/>
        </w:rPr>
        <w:t>"</w:t>
      </w:r>
    </w:p>
    <w:p w14:paraId="554EC65D" w14:textId="77777777" w:rsidR="009F3A31" w:rsidRPr="00A3428B" w:rsidRDefault="009F3A31" w:rsidP="00D47C7F">
      <w:pPr>
        <w:spacing w:after="0" w:line="25" w:lineRule="atLeast"/>
        <w:contextualSpacing/>
        <w:rPr>
          <w:sz w:val="20"/>
        </w:rPr>
      </w:pPr>
    </w:p>
    <w:p w14:paraId="167BDB98" w14:textId="185A251F" w:rsidR="007E7839" w:rsidRPr="00A3428B" w:rsidRDefault="007E7839" w:rsidP="00D47C7F">
      <w:pPr>
        <w:spacing w:after="0" w:line="25" w:lineRule="atLeast"/>
        <w:contextualSpacing/>
        <w:rPr>
          <w:sz w:val="20"/>
        </w:rPr>
      </w:pPr>
      <w:r w:rsidRPr="00A3428B">
        <w:rPr>
          <w:sz w:val="20"/>
        </w:rPr>
        <w:t xml:space="preserve">hereby enter into the following </w:t>
      </w:r>
    </w:p>
    <w:p w14:paraId="28A41F6D" w14:textId="77777777" w:rsidR="00711299" w:rsidRPr="00A3428B" w:rsidRDefault="00711299" w:rsidP="00D47C7F">
      <w:pPr>
        <w:spacing w:after="0" w:line="25" w:lineRule="atLeast"/>
        <w:contextualSpacing/>
        <w:rPr>
          <w:sz w:val="20"/>
        </w:rPr>
      </w:pPr>
    </w:p>
    <w:p w14:paraId="3B565DD5" w14:textId="77777777" w:rsidR="007E7839" w:rsidRPr="00A3428B" w:rsidRDefault="007E7839" w:rsidP="0050217C">
      <w:pPr>
        <w:spacing w:after="0" w:line="25" w:lineRule="atLeast"/>
        <w:contextualSpacing/>
        <w:jc w:val="center"/>
        <w:rPr>
          <w:b/>
        </w:rPr>
      </w:pPr>
      <w:r w:rsidRPr="00A3428B">
        <w:rPr>
          <w:b/>
        </w:rPr>
        <w:t>DATA PROCESSING AGREEMENT</w:t>
      </w:r>
    </w:p>
    <w:p w14:paraId="7B5A87EC" w14:textId="77777777" w:rsidR="000C1505" w:rsidRPr="00A3428B" w:rsidRDefault="000C1505" w:rsidP="00D47C7F">
      <w:pPr>
        <w:spacing w:after="0" w:line="25" w:lineRule="atLeast"/>
        <w:contextualSpacing/>
        <w:rPr>
          <w:b/>
          <w:sz w:val="20"/>
        </w:rPr>
      </w:pPr>
    </w:p>
    <w:p w14:paraId="5B1D56E1" w14:textId="77777777" w:rsidR="006614D0" w:rsidRPr="00A3428B" w:rsidRDefault="006614D0" w:rsidP="00D47C7F">
      <w:pPr>
        <w:spacing w:after="0" w:line="25" w:lineRule="atLeast"/>
        <w:contextualSpacing/>
        <w:rPr>
          <w:b/>
          <w:sz w:val="20"/>
        </w:rPr>
      </w:pPr>
    </w:p>
    <w:p w14:paraId="0F9AD02E" w14:textId="77777777" w:rsidR="007E7839" w:rsidRPr="00A3428B" w:rsidRDefault="007E7839" w:rsidP="0050217C">
      <w:pPr>
        <w:pStyle w:val="ListParagraph"/>
        <w:numPr>
          <w:ilvl w:val="0"/>
          <w:numId w:val="5"/>
        </w:numPr>
        <w:spacing w:after="0" w:line="25" w:lineRule="atLeast"/>
        <w:jc w:val="center"/>
        <w:rPr>
          <w:b/>
          <w:sz w:val="20"/>
        </w:rPr>
      </w:pPr>
      <w:r w:rsidRPr="00A3428B">
        <w:rPr>
          <w:b/>
          <w:sz w:val="20"/>
        </w:rPr>
        <w:t>INTRODUCTORY PROVISIONS</w:t>
      </w:r>
    </w:p>
    <w:p w14:paraId="41313167" w14:textId="77777777" w:rsidR="007E7839" w:rsidRPr="00A3428B" w:rsidRDefault="007E7839" w:rsidP="0050217C">
      <w:pPr>
        <w:pStyle w:val="ListParagraph"/>
        <w:spacing w:after="0" w:line="25" w:lineRule="atLeast"/>
        <w:jc w:val="center"/>
        <w:rPr>
          <w:b/>
          <w:sz w:val="20"/>
        </w:rPr>
      </w:pPr>
    </w:p>
    <w:p w14:paraId="17411B34" w14:textId="77777777" w:rsidR="007E7839" w:rsidRPr="00A3428B" w:rsidRDefault="006A6F1B" w:rsidP="006B6959">
      <w:pPr>
        <w:pStyle w:val="ListParagraph"/>
        <w:spacing w:after="0" w:line="25" w:lineRule="atLeast"/>
        <w:jc w:val="center"/>
        <w:rPr>
          <w:b/>
          <w:sz w:val="20"/>
        </w:rPr>
      </w:pPr>
      <w:r w:rsidRPr="00A3428B">
        <w:rPr>
          <w:b/>
          <w:sz w:val="20"/>
        </w:rPr>
        <w:t>Article 1</w:t>
      </w:r>
    </w:p>
    <w:p w14:paraId="37BD6B1D" w14:textId="77777777" w:rsidR="006A6F1B" w:rsidRPr="00A3428B" w:rsidRDefault="006A6F1B" w:rsidP="00D47C7F">
      <w:pPr>
        <w:pStyle w:val="ListParagraph"/>
        <w:spacing w:after="0" w:line="25" w:lineRule="atLeast"/>
        <w:rPr>
          <w:b/>
          <w:sz w:val="20"/>
        </w:rPr>
      </w:pPr>
    </w:p>
    <w:p w14:paraId="78C30D7A" w14:textId="5C68D240" w:rsidR="00F677C3" w:rsidRPr="00A3428B" w:rsidRDefault="007E7839" w:rsidP="00D47C7F">
      <w:pPr>
        <w:spacing w:after="0" w:line="25" w:lineRule="atLeast"/>
        <w:contextualSpacing/>
        <w:rPr>
          <w:sz w:val="20"/>
        </w:rPr>
      </w:pPr>
      <w:r w:rsidRPr="00A3428B">
        <w:rPr>
          <w:sz w:val="20"/>
        </w:rPr>
        <w:t>The Contracting Parties find at the outset that on _____________ they entered into the Contract on _____________/ entered into the Agreement on _______/signed the NDA on ________/agreed on the basis of the purchase order on</w:t>
      </w:r>
      <w:r w:rsidR="009609CF" w:rsidRPr="00A3428B">
        <w:rPr>
          <w:sz w:val="20"/>
        </w:rPr>
        <w:t xml:space="preserve"> </w:t>
      </w:r>
      <w:r w:rsidRPr="00A3428B">
        <w:rPr>
          <w:sz w:val="20"/>
        </w:rPr>
        <w:t>____________ (hereinafter referred to as</w:t>
      </w:r>
      <w:r w:rsidR="00951F1A" w:rsidRPr="00A3428B">
        <w:rPr>
          <w:sz w:val="20"/>
        </w:rPr>
        <w:t xml:space="preserve"> t</w:t>
      </w:r>
      <w:r w:rsidRPr="00A3428B">
        <w:rPr>
          <w:sz w:val="20"/>
        </w:rPr>
        <w:t xml:space="preserve">he </w:t>
      </w:r>
      <w:r w:rsidR="0062240B" w:rsidRPr="00A3428B">
        <w:rPr>
          <w:sz w:val="20"/>
        </w:rPr>
        <w:t>"</w:t>
      </w:r>
      <w:r w:rsidRPr="00A3428B">
        <w:rPr>
          <w:sz w:val="20"/>
        </w:rPr>
        <w:t>Master Agreement</w:t>
      </w:r>
      <w:r w:rsidR="0062240B" w:rsidRPr="00A3428B">
        <w:rPr>
          <w:sz w:val="20"/>
        </w:rPr>
        <w:t xml:space="preserve">"), </w:t>
      </w:r>
      <w:r w:rsidRPr="00A3428B">
        <w:rPr>
          <w:sz w:val="20"/>
        </w:rPr>
        <w:t>on the basis of which</w:t>
      </w:r>
      <w:r w:rsidR="009609CF" w:rsidRPr="00A3428B">
        <w:rPr>
          <w:sz w:val="20"/>
        </w:rPr>
        <w:t xml:space="preserve"> </w:t>
      </w:r>
      <w:r w:rsidRPr="00A3428B">
        <w:rPr>
          <w:sz w:val="20"/>
        </w:rPr>
        <w:t>___(enter company name)_______ (hereinafter referred to as</w:t>
      </w:r>
      <w:r w:rsidR="00951F1A" w:rsidRPr="00A3428B">
        <w:rPr>
          <w:sz w:val="20"/>
        </w:rPr>
        <w:t xml:space="preserve"> t</w:t>
      </w:r>
      <w:r w:rsidRPr="00A3428B">
        <w:rPr>
          <w:sz w:val="20"/>
        </w:rPr>
        <w:t xml:space="preserve">he </w:t>
      </w:r>
      <w:r w:rsidR="0062240B" w:rsidRPr="00A3428B">
        <w:rPr>
          <w:sz w:val="20"/>
        </w:rPr>
        <w:t>"</w:t>
      </w:r>
      <w:r w:rsidRPr="00A3428B">
        <w:rPr>
          <w:sz w:val="20"/>
        </w:rPr>
        <w:t>Processor</w:t>
      </w:r>
      <w:r w:rsidR="0062240B" w:rsidRPr="00A3428B">
        <w:rPr>
          <w:sz w:val="20"/>
        </w:rPr>
        <w:t>"</w:t>
      </w:r>
      <w:r w:rsidRPr="00A3428B">
        <w:rPr>
          <w:sz w:val="20"/>
        </w:rPr>
        <w:t>) performs/carries out/</w:t>
      </w:r>
      <w:r w:rsidR="009609CF" w:rsidRPr="00A3428B">
        <w:rPr>
          <w:sz w:val="20"/>
        </w:rPr>
        <w:t xml:space="preserve"> </w:t>
      </w:r>
      <w:r w:rsidRPr="00A3428B">
        <w:rPr>
          <w:sz w:val="20"/>
        </w:rPr>
        <w:t xml:space="preserve">….._______________ (brief description of the subject of the Master Agreement) for </w:t>
      </w:r>
      <w:r w:rsidRPr="00A3428B">
        <w:rPr>
          <w:b/>
          <w:bCs/>
          <w:sz w:val="20"/>
        </w:rPr>
        <w:t xml:space="preserve">GEN-I, </w:t>
      </w:r>
      <w:r w:rsidR="008F1901" w:rsidRPr="00A3428B">
        <w:rPr>
          <w:b/>
          <w:sz w:val="20"/>
        </w:rPr>
        <w:t>trgovanje in prodaja električne energije</w:t>
      </w:r>
      <w:r w:rsidRPr="00A3428B">
        <w:rPr>
          <w:b/>
          <w:bCs/>
          <w:sz w:val="20"/>
        </w:rPr>
        <w:t>, d.o.o.</w:t>
      </w:r>
      <w:r w:rsidRPr="00A3428B">
        <w:rPr>
          <w:sz w:val="20"/>
        </w:rPr>
        <w:t xml:space="preserve"> (hereinafter referred to as</w:t>
      </w:r>
      <w:r w:rsidR="00951F1A" w:rsidRPr="00A3428B">
        <w:rPr>
          <w:sz w:val="20"/>
        </w:rPr>
        <w:t xml:space="preserve"> t</w:t>
      </w:r>
      <w:r w:rsidRPr="00A3428B">
        <w:rPr>
          <w:sz w:val="20"/>
        </w:rPr>
        <w:t xml:space="preserve">he </w:t>
      </w:r>
      <w:r w:rsidR="0062240B" w:rsidRPr="00A3428B">
        <w:rPr>
          <w:sz w:val="20"/>
        </w:rPr>
        <w:t>"</w:t>
      </w:r>
      <w:r w:rsidRPr="00A3428B">
        <w:rPr>
          <w:sz w:val="20"/>
        </w:rPr>
        <w:t>Controller</w:t>
      </w:r>
      <w:r w:rsidR="0062240B" w:rsidRPr="00A3428B">
        <w:rPr>
          <w:sz w:val="20"/>
        </w:rPr>
        <w:t>"</w:t>
      </w:r>
      <w:r w:rsidRPr="00A3428B">
        <w:rPr>
          <w:sz w:val="20"/>
        </w:rPr>
        <w:t xml:space="preserve">). </w:t>
      </w:r>
    </w:p>
    <w:p w14:paraId="6DE8E845" w14:textId="77777777" w:rsidR="00066748" w:rsidRPr="00A3428B" w:rsidRDefault="00066748" w:rsidP="00D47C7F">
      <w:pPr>
        <w:spacing w:after="0" w:line="25" w:lineRule="atLeast"/>
        <w:contextualSpacing/>
        <w:rPr>
          <w:sz w:val="20"/>
        </w:rPr>
      </w:pPr>
    </w:p>
    <w:p w14:paraId="3E3507BF" w14:textId="77777777" w:rsidR="007E7839" w:rsidRPr="00A3428B" w:rsidRDefault="007E7839" w:rsidP="00D47C7F">
      <w:pPr>
        <w:spacing w:after="0" w:line="25" w:lineRule="atLeast"/>
        <w:contextualSpacing/>
        <w:rPr>
          <w:sz w:val="20"/>
        </w:rPr>
      </w:pPr>
    </w:p>
    <w:p w14:paraId="1377128A" w14:textId="77777777" w:rsidR="007E7839" w:rsidRPr="00A3428B" w:rsidRDefault="007E7839" w:rsidP="0050217C">
      <w:pPr>
        <w:pStyle w:val="ListParagraph"/>
        <w:numPr>
          <w:ilvl w:val="0"/>
          <w:numId w:val="5"/>
        </w:numPr>
        <w:spacing w:after="0" w:line="25" w:lineRule="atLeast"/>
        <w:jc w:val="center"/>
        <w:rPr>
          <w:b/>
          <w:sz w:val="20"/>
        </w:rPr>
      </w:pPr>
      <w:r w:rsidRPr="00A3428B">
        <w:rPr>
          <w:b/>
          <w:sz w:val="20"/>
        </w:rPr>
        <w:t>SUBJECT OF THE AGREEMENT</w:t>
      </w:r>
    </w:p>
    <w:p w14:paraId="5A0EFE0A" w14:textId="77777777" w:rsidR="007E7839" w:rsidRPr="00A3428B" w:rsidRDefault="007E7839" w:rsidP="0050217C">
      <w:pPr>
        <w:pStyle w:val="ListParagraph"/>
        <w:spacing w:after="0" w:line="25" w:lineRule="atLeast"/>
        <w:jc w:val="center"/>
        <w:rPr>
          <w:b/>
          <w:sz w:val="20"/>
        </w:rPr>
      </w:pPr>
    </w:p>
    <w:p w14:paraId="0C34B188" w14:textId="77777777" w:rsidR="007E7839" w:rsidRPr="00A3428B" w:rsidRDefault="006A6F1B" w:rsidP="006B6959">
      <w:pPr>
        <w:pStyle w:val="ListParagraph"/>
        <w:spacing w:after="0" w:line="25" w:lineRule="atLeast"/>
        <w:jc w:val="center"/>
        <w:rPr>
          <w:b/>
          <w:sz w:val="20"/>
        </w:rPr>
      </w:pPr>
      <w:r w:rsidRPr="00A3428B">
        <w:rPr>
          <w:b/>
          <w:sz w:val="20"/>
        </w:rPr>
        <w:t>Article 2</w:t>
      </w:r>
    </w:p>
    <w:p w14:paraId="5C8B7776" w14:textId="77777777" w:rsidR="006A6F1B" w:rsidRPr="00A3428B" w:rsidRDefault="006A6F1B" w:rsidP="00D47C7F">
      <w:pPr>
        <w:pStyle w:val="ListParagraph"/>
        <w:spacing w:after="0" w:line="25" w:lineRule="atLeast"/>
        <w:rPr>
          <w:b/>
          <w:sz w:val="20"/>
        </w:rPr>
      </w:pPr>
    </w:p>
    <w:p w14:paraId="6D72C786" w14:textId="7B1E3252" w:rsidR="007E7839" w:rsidRPr="00A3428B" w:rsidRDefault="007E7839" w:rsidP="58A45C64">
      <w:pPr>
        <w:spacing w:after="0" w:line="25" w:lineRule="atLeast"/>
        <w:contextualSpacing/>
        <w:jc w:val="both"/>
        <w:rPr>
          <w:sz w:val="20"/>
          <w:szCs w:val="20"/>
        </w:rPr>
      </w:pPr>
      <w:r w:rsidRPr="00A3428B">
        <w:rPr>
          <w:sz w:val="20"/>
        </w:rPr>
        <w:t>With this Data Processing Agreement (hereinafter referred to as</w:t>
      </w:r>
      <w:r w:rsidR="00951F1A" w:rsidRPr="00A3428B">
        <w:rPr>
          <w:sz w:val="20"/>
        </w:rPr>
        <w:t xml:space="preserve"> t</w:t>
      </w:r>
      <w:r w:rsidRPr="00A3428B">
        <w:rPr>
          <w:sz w:val="20"/>
        </w:rPr>
        <w:t xml:space="preserve">he </w:t>
      </w:r>
      <w:r w:rsidR="008F1901" w:rsidRPr="00A3428B">
        <w:rPr>
          <w:sz w:val="20"/>
        </w:rPr>
        <w:t>"</w:t>
      </w:r>
      <w:r w:rsidRPr="00A3428B">
        <w:rPr>
          <w:sz w:val="20"/>
        </w:rPr>
        <w:t>Agreement</w:t>
      </w:r>
      <w:r w:rsidR="008F1901" w:rsidRPr="00A3428B">
        <w:rPr>
          <w:sz w:val="20"/>
        </w:rPr>
        <w:t>"</w:t>
      </w:r>
      <w:r w:rsidRPr="00A3428B">
        <w:rPr>
          <w:sz w:val="20"/>
        </w:rPr>
        <w:t>), an integral part of which are the Terms and Conditions of GEN-I, d.o.</w:t>
      </w:r>
      <w:r w:rsidR="00F53788" w:rsidRPr="00A3428B">
        <w:rPr>
          <w:sz w:val="20"/>
        </w:rPr>
        <w:t xml:space="preserve">o. </w:t>
      </w:r>
      <w:r w:rsidRPr="00A3428B">
        <w:rPr>
          <w:sz w:val="20"/>
        </w:rPr>
        <w:t>on the Processing of Personal Data Filing Systems by Processors, No. 2020/1 (hereinafter referred to as</w:t>
      </w:r>
      <w:r w:rsidR="009609CF" w:rsidRPr="00A3428B">
        <w:rPr>
          <w:sz w:val="20"/>
        </w:rPr>
        <w:t xml:space="preserve"> </w:t>
      </w:r>
      <w:r w:rsidR="00951F1A" w:rsidRPr="00A3428B">
        <w:rPr>
          <w:sz w:val="20"/>
        </w:rPr>
        <w:t xml:space="preserve">the </w:t>
      </w:r>
      <w:r w:rsidR="008F1901" w:rsidRPr="00A3428B">
        <w:rPr>
          <w:sz w:val="20"/>
        </w:rPr>
        <w:t>"</w:t>
      </w:r>
      <w:r w:rsidRPr="00A3428B">
        <w:rPr>
          <w:sz w:val="20"/>
        </w:rPr>
        <w:t>Data Processing Terms and Conditions</w:t>
      </w:r>
      <w:r w:rsidR="008F1901" w:rsidRPr="00A3428B">
        <w:rPr>
          <w:sz w:val="20"/>
        </w:rPr>
        <w:t>"</w:t>
      </w:r>
      <w:r w:rsidRPr="00A3428B">
        <w:rPr>
          <w:sz w:val="20"/>
        </w:rPr>
        <w:t>), the List of personal data filing systems with an indication of the purpose of processing, categories of personal data, categories of data subjects, duration of processing and authorised processing of personal data (hereinafter referred to as</w:t>
      </w:r>
      <w:r w:rsidR="009609CF" w:rsidRPr="00A3428B">
        <w:rPr>
          <w:sz w:val="20"/>
        </w:rPr>
        <w:t xml:space="preserve"> </w:t>
      </w:r>
      <w:r w:rsidRPr="00A3428B">
        <w:rPr>
          <w:sz w:val="20"/>
        </w:rPr>
        <w:t>"Appendix 1"), the List of physical, technical and logical-technical procedures and measures to be carried out by the Processor (hereinafter referred to a</w:t>
      </w:r>
      <w:r w:rsidR="009609CF" w:rsidRPr="00A3428B">
        <w:rPr>
          <w:sz w:val="20"/>
        </w:rPr>
        <w:t>s</w:t>
      </w:r>
      <w:r w:rsidRPr="00A3428B">
        <w:rPr>
          <w:sz w:val="20"/>
        </w:rPr>
        <w:t xml:space="preserve"> "Appendix 2"), and the List of the Processor's sub-processors on the date of signature of this Agreement (hereinafter referred to a</w:t>
      </w:r>
      <w:r w:rsidR="009609CF" w:rsidRPr="00A3428B">
        <w:rPr>
          <w:sz w:val="20"/>
        </w:rPr>
        <w:t>s</w:t>
      </w:r>
      <w:r w:rsidRPr="00A3428B">
        <w:rPr>
          <w:sz w:val="20"/>
        </w:rPr>
        <w:t xml:space="preserve"> "Appendix 3"), the Processor undertakes to process personal data for the Controller to the extent and in the manner specified in this Agreement. These contractual provisions define the rights and obligations of the Controller and the Processor, where personal data are processed in the name and on behalf of the Controller.</w:t>
      </w:r>
    </w:p>
    <w:p w14:paraId="675D61D4" w14:textId="77777777" w:rsidR="000C1505" w:rsidRPr="00A3428B" w:rsidRDefault="000C1505" w:rsidP="00D47C7F">
      <w:pPr>
        <w:spacing w:after="0" w:line="25" w:lineRule="atLeast"/>
        <w:contextualSpacing/>
        <w:rPr>
          <w:sz w:val="20"/>
        </w:rPr>
      </w:pPr>
    </w:p>
    <w:p w14:paraId="047EEF7D" w14:textId="0795C88D" w:rsidR="00357746" w:rsidRPr="00A3428B" w:rsidRDefault="000466F5" w:rsidP="00713B0A">
      <w:pPr>
        <w:spacing w:after="0" w:line="25" w:lineRule="atLeast"/>
        <w:contextualSpacing/>
        <w:jc w:val="both"/>
        <w:rPr>
          <w:sz w:val="20"/>
        </w:rPr>
      </w:pPr>
      <w:r w:rsidRPr="00A3428B">
        <w:rPr>
          <w:sz w:val="20"/>
        </w:rPr>
        <w:t xml:space="preserve">Appendix 1, which is an annex and an integral part of this Agreement, defines: </w:t>
      </w:r>
    </w:p>
    <w:p w14:paraId="14B6505A" w14:textId="6B6F0C68" w:rsidR="00357746" w:rsidRPr="00A3428B" w:rsidRDefault="00357746" w:rsidP="58A45C64">
      <w:pPr>
        <w:pStyle w:val="ListParagraph"/>
        <w:numPr>
          <w:ilvl w:val="0"/>
          <w:numId w:val="13"/>
        </w:numPr>
        <w:spacing w:after="0" w:line="25" w:lineRule="atLeast"/>
        <w:jc w:val="both"/>
        <w:rPr>
          <w:sz w:val="20"/>
          <w:szCs w:val="20"/>
        </w:rPr>
      </w:pPr>
      <w:r w:rsidRPr="00A3428B">
        <w:rPr>
          <w:sz w:val="20"/>
        </w:rPr>
        <w:t>The Controller's filing systems containing personal data that the Processor processes to implement the subject of the Master agreement;</w:t>
      </w:r>
    </w:p>
    <w:p w14:paraId="31353A2E" w14:textId="5D8C7472" w:rsidR="00357746" w:rsidRPr="00A3428B" w:rsidRDefault="00357746" w:rsidP="00713B0A">
      <w:pPr>
        <w:pStyle w:val="ListParagraph"/>
        <w:numPr>
          <w:ilvl w:val="0"/>
          <w:numId w:val="13"/>
        </w:numPr>
        <w:spacing w:after="0" w:line="25" w:lineRule="atLeast"/>
        <w:jc w:val="both"/>
        <w:rPr>
          <w:sz w:val="20"/>
        </w:rPr>
      </w:pPr>
      <w:r w:rsidRPr="00A3428B">
        <w:rPr>
          <w:sz w:val="20"/>
        </w:rPr>
        <w:t>The purpose of the processing and the categories of data from the Controller's individual filing systems (records), which the Processor processes in the name and on behalf of the Controller;</w:t>
      </w:r>
    </w:p>
    <w:p w14:paraId="6205B400" w14:textId="77777777" w:rsidR="00357746" w:rsidRPr="00A3428B" w:rsidRDefault="00357746" w:rsidP="00713B0A">
      <w:pPr>
        <w:pStyle w:val="ListParagraph"/>
        <w:numPr>
          <w:ilvl w:val="0"/>
          <w:numId w:val="13"/>
        </w:numPr>
        <w:spacing w:after="0" w:line="25" w:lineRule="atLeast"/>
        <w:jc w:val="both"/>
        <w:rPr>
          <w:sz w:val="20"/>
        </w:rPr>
      </w:pPr>
      <w:r w:rsidRPr="00A3428B">
        <w:rPr>
          <w:sz w:val="20"/>
        </w:rPr>
        <w:t>The categories of data subjects;</w:t>
      </w:r>
    </w:p>
    <w:p w14:paraId="67EDE11A" w14:textId="77777777" w:rsidR="00AE7415" w:rsidRPr="00A3428B" w:rsidRDefault="00357746" w:rsidP="00AE7415">
      <w:pPr>
        <w:pStyle w:val="ListParagraph"/>
        <w:numPr>
          <w:ilvl w:val="0"/>
          <w:numId w:val="13"/>
        </w:numPr>
        <w:spacing w:after="0" w:line="25" w:lineRule="atLeast"/>
        <w:jc w:val="both"/>
        <w:rPr>
          <w:sz w:val="20"/>
        </w:rPr>
      </w:pPr>
      <w:r w:rsidRPr="00A3428B">
        <w:rPr>
          <w:sz w:val="20"/>
        </w:rPr>
        <w:t>The expected retention periods for personal data determined by the Controller;</w:t>
      </w:r>
    </w:p>
    <w:p w14:paraId="52C4CC3D" w14:textId="7698974C" w:rsidR="000C1505" w:rsidRPr="00A3428B" w:rsidRDefault="00357746" w:rsidP="58A45C64">
      <w:pPr>
        <w:pStyle w:val="ListParagraph"/>
        <w:numPr>
          <w:ilvl w:val="0"/>
          <w:numId w:val="13"/>
        </w:numPr>
        <w:spacing w:after="0" w:line="25" w:lineRule="atLeast"/>
        <w:jc w:val="both"/>
        <w:rPr>
          <w:sz w:val="20"/>
          <w:szCs w:val="20"/>
        </w:rPr>
      </w:pPr>
      <w:r w:rsidRPr="00A3428B">
        <w:rPr>
          <w:sz w:val="20"/>
        </w:rPr>
        <w:t>Actions related to an individual filing system for which the Controller authorises the Processor, whereby the Processor may perform these actions to fulfil the subject of the Master Agreement and may not perform them for any other purpose. In particular, the Processor may not use personal data for marketing purposes or carry out any other processing of personal data that is not defined in Table 1 (e.g. disclosure, dissemination of data etc.). The Processor shall process personal data in the name and on behalf of the Controller and must follow the instructions of the Controller specified in this Agreement and Appendices as well as any subsequently given instructions, insofar as they are justified and given in writing.</w:t>
      </w:r>
    </w:p>
    <w:p w14:paraId="2B62300C" w14:textId="590FE5C6" w:rsidR="58A45C64" w:rsidRPr="00A3428B" w:rsidRDefault="58A45C64" w:rsidP="58A45C64">
      <w:pPr>
        <w:spacing w:after="0" w:line="25" w:lineRule="atLeast"/>
        <w:jc w:val="both"/>
        <w:rPr>
          <w:sz w:val="20"/>
          <w:szCs w:val="20"/>
        </w:rPr>
      </w:pPr>
    </w:p>
    <w:p w14:paraId="4B8E9E38" w14:textId="166E852E" w:rsidR="004F0A59" w:rsidRPr="00A3428B" w:rsidRDefault="000C1505" w:rsidP="58A45C64">
      <w:pPr>
        <w:spacing w:after="0" w:line="25" w:lineRule="atLeast"/>
        <w:contextualSpacing/>
        <w:rPr>
          <w:sz w:val="20"/>
          <w:szCs w:val="20"/>
        </w:rPr>
      </w:pPr>
      <w:r w:rsidRPr="00A3428B">
        <w:rPr>
          <w:sz w:val="20"/>
        </w:rPr>
        <w:t>Appendix 2, which is an annex and an integral part of this Agreement, defines the instructions to the Processor on ensuring the required level of security of personal data processing.</w:t>
      </w:r>
    </w:p>
    <w:p w14:paraId="629EE2A0" w14:textId="77777777" w:rsidR="006832CA" w:rsidRPr="00A3428B" w:rsidRDefault="006832CA" w:rsidP="00B50CDA">
      <w:pPr>
        <w:spacing w:after="0" w:line="25" w:lineRule="atLeast"/>
        <w:contextualSpacing/>
        <w:jc w:val="both"/>
        <w:rPr>
          <w:sz w:val="20"/>
        </w:rPr>
      </w:pPr>
    </w:p>
    <w:p w14:paraId="3958A90E" w14:textId="1E3BE33A" w:rsidR="000466F5" w:rsidRPr="00A3428B" w:rsidRDefault="000466F5" w:rsidP="58A45C64">
      <w:pPr>
        <w:spacing w:after="0" w:line="25" w:lineRule="atLeast"/>
        <w:contextualSpacing/>
        <w:jc w:val="both"/>
        <w:rPr>
          <w:sz w:val="20"/>
          <w:szCs w:val="20"/>
        </w:rPr>
      </w:pPr>
      <w:r w:rsidRPr="00A3428B">
        <w:rPr>
          <w:sz w:val="20"/>
        </w:rPr>
        <w:t>Appendix 3, which is an annex and an integral part of this Agreement, defines the list of the Processor's sub-processor on the date of signature of this Agreement. When this Agreement starts to apply, the Controller shall authorise the use of the services of the sub-processors listed in Appendix 3 for processing personal data described for that Contracting Party. Without the explicit written authorisation of the Controller, the Processor shall not be allowed to engage sub-processors for processing personal data other than the processing that is agreed or to use the services of other sub-processors for the processing described in this Appendix.</w:t>
      </w:r>
    </w:p>
    <w:p w14:paraId="195A4858" w14:textId="77777777" w:rsidR="00357746" w:rsidRPr="00A3428B" w:rsidRDefault="00357746" w:rsidP="00D47C7F">
      <w:pPr>
        <w:spacing w:after="0" w:line="25" w:lineRule="atLeast"/>
        <w:contextualSpacing/>
        <w:rPr>
          <w:sz w:val="20"/>
        </w:rPr>
      </w:pPr>
    </w:p>
    <w:p w14:paraId="37960BAC" w14:textId="56F13B70" w:rsidR="00E62612" w:rsidRPr="00A3428B" w:rsidRDefault="006614D0" w:rsidP="00B50CDA">
      <w:pPr>
        <w:spacing w:after="0" w:line="240" w:lineRule="auto"/>
        <w:contextualSpacing/>
        <w:jc w:val="both"/>
        <w:rPr>
          <w:sz w:val="20"/>
        </w:rPr>
      </w:pPr>
      <w:r w:rsidRPr="00A3428B">
        <w:rPr>
          <w:sz w:val="20"/>
        </w:rPr>
        <w:t>Terms and Conditions of GEN-I, d.o.</w:t>
      </w:r>
      <w:r w:rsidR="00F53788" w:rsidRPr="00A3428B">
        <w:rPr>
          <w:sz w:val="20"/>
        </w:rPr>
        <w:t xml:space="preserve">o. </w:t>
      </w:r>
      <w:r w:rsidRPr="00A3428B">
        <w:rPr>
          <w:sz w:val="20"/>
        </w:rPr>
        <w:t xml:space="preserve">on the Processing of Personal Data Filing Systems by Processors, No. 2020/1, which are an annex and an integral part of this Agreement, define the terms of processing of the Controller's personal data filing systems by processors and their processors (Controller's sub-processors), the Controller's obligations and powers, and liability for damages and protection of data confidentiality. </w:t>
      </w:r>
    </w:p>
    <w:p w14:paraId="124A85B3" w14:textId="77777777" w:rsidR="00CE2483" w:rsidRPr="00A3428B" w:rsidRDefault="00CE2483" w:rsidP="00D47C7F">
      <w:pPr>
        <w:spacing w:after="0" w:line="240" w:lineRule="auto"/>
        <w:contextualSpacing/>
        <w:rPr>
          <w:sz w:val="20"/>
        </w:rPr>
      </w:pPr>
    </w:p>
    <w:p w14:paraId="4FF7F10E" w14:textId="77777777" w:rsidR="006C5FDD" w:rsidRPr="00A3428B" w:rsidRDefault="006C5FDD" w:rsidP="006B6959">
      <w:pPr>
        <w:pStyle w:val="ListParagraph"/>
        <w:spacing w:after="0" w:line="25" w:lineRule="atLeast"/>
        <w:jc w:val="center"/>
        <w:rPr>
          <w:b/>
          <w:sz w:val="20"/>
        </w:rPr>
      </w:pPr>
      <w:r w:rsidRPr="00A3428B">
        <w:rPr>
          <w:b/>
          <w:sz w:val="20"/>
        </w:rPr>
        <w:t>Article 3</w:t>
      </w:r>
    </w:p>
    <w:p w14:paraId="6F7BF0B8" w14:textId="77777777" w:rsidR="004F7B83" w:rsidRPr="00A3428B" w:rsidRDefault="004F7B83" w:rsidP="006C5FDD">
      <w:pPr>
        <w:spacing w:after="0" w:line="240" w:lineRule="auto"/>
        <w:contextualSpacing/>
        <w:rPr>
          <w:sz w:val="20"/>
        </w:rPr>
      </w:pPr>
    </w:p>
    <w:p w14:paraId="4F78B2C5" w14:textId="5765F1D4" w:rsidR="004F7B83" w:rsidRPr="00A3428B" w:rsidRDefault="004F7B83" w:rsidP="004F7B83">
      <w:pPr>
        <w:spacing w:after="0" w:line="240" w:lineRule="auto"/>
        <w:contextualSpacing/>
        <w:jc w:val="both"/>
        <w:rPr>
          <w:sz w:val="20"/>
          <w:szCs w:val="20"/>
        </w:rPr>
      </w:pPr>
      <w:r w:rsidRPr="35E44FE6">
        <w:rPr>
          <w:sz w:val="20"/>
          <w:szCs w:val="20"/>
        </w:rPr>
        <w:t xml:space="preserve">The Contracting Parties agree that the protection of personal data according to this Agreement and/or the Master Agreement in the part relating to the protection of personal data is essential for the Controller and that violations by the Processor </w:t>
      </w:r>
      <w:r w:rsidR="008F1901" w:rsidRPr="35E44FE6">
        <w:rPr>
          <w:sz w:val="20"/>
          <w:szCs w:val="20"/>
        </w:rPr>
        <w:t>concerning</w:t>
      </w:r>
      <w:r w:rsidRPr="35E44FE6">
        <w:rPr>
          <w:sz w:val="20"/>
          <w:szCs w:val="20"/>
        </w:rPr>
        <w:t xml:space="preserve"> its obligation to protect personal data could cause damage to the Controller, the actual amount of which would be difficult to determine. Given the above, the Contracting Parties agree that the Processor, in case of any non-compliance or infringement of the provisions of this Agreement and/or the Master Agreement in the part relating to the protection of personal data, shall be obliged to pay the Controller a flat-rate contractual penalty (hereinafter referred to a</w:t>
      </w:r>
      <w:r w:rsidR="009609CF" w:rsidRPr="35E44FE6">
        <w:rPr>
          <w:sz w:val="20"/>
          <w:szCs w:val="20"/>
        </w:rPr>
        <w:t>s t</w:t>
      </w:r>
      <w:r w:rsidRPr="35E44FE6">
        <w:rPr>
          <w:sz w:val="20"/>
          <w:szCs w:val="20"/>
        </w:rPr>
        <w:t xml:space="preserve">he </w:t>
      </w:r>
      <w:r w:rsidR="008F1901" w:rsidRPr="35E44FE6">
        <w:rPr>
          <w:sz w:val="20"/>
          <w:szCs w:val="20"/>
        </w:rPr>
        <w:t>"</w:t>
      </w:r>
      <w:r w:rsidRPr="35E44FE6">
        <w:rPr>
          <w:sz w:val="20"/>
          <w:szCs w:val="20"/>
        </w:rPr>
        <w:t>Flat-Rate Contractual Penalty</w:t>
      </w:r>
      <w:r w:rsidR="008F1901" w:rsidRPr="35E44FE6">
        <w:rPr>
          <w:sz w:val="20"/>
          <w:szCs w:val="20"/>
        </w:rPr>
        <w:t>"</w:t>
      </w:r>
      <w:r w:rsidRPr="35E44FE6">
        <w:rPr>
          <w:sz w:val="20"/>
          <w:szCs w:val="20"/>
        </w:rPr>
        <w:t xml:space="preserve">) in the amount of </w:t>
      </w:r>
      <w:r w:rsidRPr="35E44FE6">
        <w:rPr>
          <w:b/>
          <w:sz w:val="20"/>
          <w:szCs w:val="20"/>
        </w:rPr>
        <w:t>EUR 25,000</w:t>
      </w:r>
      <w:r w:rsidRPr="35E44FE6">
        <w:rPr>
          <w:sz w:val="20"/>
          <w:szCs w:val="20"/>
        </w:rPr>
        <w:t xml:space="preserve"> for each infringement, without the Controller being obliged to specifically prove to the Processor the occurrence and amount of the resulting damage due to the violation of the Processor's obligations regarding the protection of Controller's personal data.</w:t>
      </w:r>
    </w:p>
    <w:p w14:paraId="646F06DB" w14:textId="17CFEA12" w:rsidR="004F7B83" w:rsidRPr="00A3428B" w:rsidRDefault="004F7B83" w:rsidP="004F7B83">
      <w:pPr>
        <w:spacing w:after="0" w:line="240" w:lineRule="auto"/>
        <w:contextualSpacing/>
        <w:jc w:val="both"/>
        <w:rPr>
          <w:sz w:val="20"/>
        </w:rPr>
      </w:pPr>
      <w:r w:rsidRPr="00A3428B">
        <w:rPr>
          <w:sz w:val="20"/>
        </w:rPr>
        <w:t>Non-compliance with the provisions or an infringement of this Agreement and/or the Master Agreement in the part that refers to the protection of personal data shall in any case (but not exclusively) be given when the Processor destroys or deletes personal data from the Processor</w:t>
      </w:r>
      <w:r w:rsidR="008F1901" w:rsidRPr="00A3428B">
        <w:rPr>
          <w:sz w:val="20"/>
        </w:rPr>
        <w:t>'</w:t>
      </w:r>
      <w:r w:rsidRPr="00A3428B">
        <w:rPr>
          <w:sz w:val="20"/>
        </w:rPr>
        <w:t>s server on which personal data are stored, without the Controller or administrator of the Controller specified in the Master Agreement or this Agreement giving a written or explicit request/order/permission for the deletion or destruction of such data.</w:t>
      </w:r>
    </w:p>
    <w:p w14:paraId="1266F0DA" w14:textId="77777777" w:rsidR="004F7B83" w:rsidRPr="00A3428B" w:rsidRDefault="004F7B83" w:rsidP="004F7B83">
      <w:pPr>
        <w:spacing w:after="0" w:line="240" w:lineRule="auto"/>
        <w:contextualSpacing/>
        <w:jc w:val="both"/>
        <w:rPr>
          <w:sz w:val="20"/>
        </w:rPr>
      </w:pPr>
      <w:r w:rsidRPr="00A3428B">
        <w:rPr>
          <w:sz w:val="20"/>
        </w:rPr>
        <w:t>The Processor shall be obliged to pay the Controller the Flat-Rate Contractual Penalty at the Controller's written request and within the time limit set by the Controller, which must not be shorter than eight days. The Controller may claim payment of the Flat-Rate Contractual Penalty from the Processor at any time after the conditions for payment of the contractual penalty have been met and no later than within three years from the date of fulfilment of the conditions for payment of the contractual penalty.</w:t>
      </w:r>
    </w:p>
    <w:p w14:paraId="1232A740" w14:textId="77777777" w:rsidR="004F7B83" w:rsidRPr="00A3428B" w:rsidRDefault="004F7B83" w:rsidP="004F7B83">
      <w:pPr>
        <w:spacing w:after="0" w:line="240" w:lineRule="auto"/>
        <w:contextualSpacing/>
        <w:jc w:val="both"/>
        <w:rPr>
          <w:sz w:val="20"/>
        </w:rPr>
      </w:pPr>
      <w:r w:rsidRPr="00A3428B">
        <w:rPr>
          <w:sz w:val="20"/>
        </w:rPr>
        <w:t>The Controller shall have the right to claim payment of the Flat-Rate Contractual Penalty regardless of whether the Controller suffered any damage due to the infringement. If the Controller proves that the actual damage suffered by the Controller due to an infringement related to the protection of personal data exceeds the Flat-Rate Contractual Penalty, the Processor shall also be obliged to pay the Controller the difference in the amount from the Flat-Rate Contractual Penalty to full compensation.</w:t>
      </w:r>
    </w:p>
    <w:p w14:paraId="6DBB7D9D" w14:textId="77777777" w:rsidR="004F7B83" w:rsidRPr="00A3428B" w:rsidRDefault="004F7B83" w:rsidP="006C5FDD">
      <w:pPr>
        <w:spacing w:after="0" w:line="240" w:lineRule="auto"/>
        <w:contextualSpacing/>
        <w:rPr>
          <w:sz w:val="20"/>
        </w:rPr>
      </w:pPr>
    </w:p>
    <w:p w14:paraId="543E5FE1" w14:textId="77777777" w:rsidR="004F7B83" w:rsidRPr="00A3428B" w:rsidRDefault="004F7B83" w:rsidP="006C5FDD">
      <w:pPr>
        <w:spacing w:after="0" w:line="240" w:lineRule="auto"/>
        <w:contextualSpacing/>
        <w:rPr>
          <w:sz w:val="20"/>
        </w:rPr>
      </w:pPr>
    </w:p>
    <w:p w14:paraId="165B0E6A" w14:textId="722F3879" w:rsidR="006C5FDD" w:rsidRPr="00A3428B" w:rsidRDefault="006C5FDD" w:rsidP="006C5FDD">
      <w:pPr>
        <w:spacing w:after="0" w:line="240" w:lineRule="auto"/>
        <w:contextualSpacing/>
        <w:rPr>
          <w:sz w:val="20"/>
        </w:rPr>
      </w:pPr>
      <w:r w:rsidRPr="00A3428B">
        <w:rPr>
          <w:sz w:val="20"/>
        </w:rPr>
        <w:t>The provisions of this Agreement shall not exclude the responsibility of the Contracting Parties for their</w:t>
      </w:r>
      <w:r w:rsidR="008F1901" w:rsidRPr="00A3428B">
        <w:rPr>
          <w:sz w:val="20"/>
        </w:rPr>
        <w:t xml:space="preserve"> </w:t>
      </w:r>
      <w:r w:rsidRPr="00A3428B">
        <w:rPr>
          <w:sz w:val="20"/>
        </w:rPr>
        <w:t>obligations under the General Data Protection Regulation</w:t>
      </w:r>
      <w:r w:rsidR="008F1901" w:rsidRPr="00A3428B">
        <w:rPr>
          <w:sz w:val="20"/>
        </w:rPr>
        <w:t xml:space="preserve"> </w:t>
      </w:r>
      <w:r w:rsidRPr="00A3428B">
        <w:rPr>
          <w:sz w:val="20"/>
        </w:rPr>
        <w:t>or other legislation.</w:t>
      </w:r>
    </w:p>
    <w:p w14:paraId="3E44C695" w14:textId="77777777" w:rsidR="00E62612" w:rsidRPr="00A3428B" w:rsidRDefault="00E62612" w:rsidP="00D47C7F">
      <w:pPr>
        <w:spacing w:after="0" w:line="25" w:lineRule="atLeast"/>
        <w:contextualSpacing/>
        <w:rPr>
          <w:sz w:val="20"/>
        </w:rPr>
      </w:pPr>
    </w:p>
    <w:p w14:paraId="6F83264E" w14:textId="77777777" w:rsidR="006A6F1B" w:rsidRPr="00A3428B" w:rsidRDefault="006A6F1B" w:rsidP="0050217C">
      <w:pPr>
        <w:pStyle w:val="ListParagraph"/>
        <w:numPr>
          <w:ilvl w:val="0"/>
          <w:numId w:val="5"/>
        </w:numPr>
        <w:spacing w:after="0" w:line="25" w:lineRule="atLeast"/>
        <w:jc w:val="center"/>
        <w:rPr>
          <w:b/>
          <w:sz w:val="20"/>
        </w:rPr>
      </w:pPr>
      <w:r w:rsidRPr="00A3428B">
        <w:rPr>
          <w:b/>
          <w:sz w:val="20"/>
        </w:rPr>
        <w:t>TERM OF THE AGREEMENT</w:t>
      </w:r>
    </w:p>
    <w:p w14:paraId="156178EC" w14:textId="77777777" w:rsidR="006A6F1B" w:rsidRPr="00A3428B" w:rsidRDefault="006A6F1B" w:rsidP="0050217C">
      <w:pPr>
        <w:pStyle w:val="ListParagraph"/>
        <w:spacing w:after="0" w:line="25" w:lineRule="atLeast"/>
        <w:jc w:val="center"/>
        <w:rPr>
          <w:b/>
          <w:sz w:val="20"/>
        </w:rPr>
      </w:pPr>
    </w:p>
    <w:p w14:paraId="5768AF81" w14:textId="77777777" w:rsidR="006A6F1B" w:rsidRPr="00A3428B" w:rsidRDefault="006A6F1B" w:rsidP="006B6959">
      <w:pPr>
        <w:pStyle w:val="ListParagraph"/>
        <w:spacing w:after="0" w:line="25" w:lineRule="atLeast"/>
        <w:jc w:val="center"/>
        <w:rPr>
          <w:b/>
          <w:sz w:val="20"/>
        </w:rPr>
      </w:pPr>
      <w:r w:rsidRPr="00A3428B">
        <w:rPr>
          <w:b/>
          <w:sz w:val="20"/>
        </w:rPr>
        <w:t>Article 4</w:t>
      </w:r>
    </w:p>
    <w:p w14:paraId="6621C36C" w14:textId="77777777" w:rsidR="006A6F1B" w:rsidRPr="00A3428B" w:rsidRDefault="006A6F1B" w:rsidP="00D47C7F">
      <w:pPr>
        <w:pStyle w:val="ListParagraph"/>
        <w:spacing w:after="0" w:line="25" w:lineRule="atLeast"/>
        <w:rPr>
          <w:b/>
          <w:sz w:val="20"/>
        </w:rPr>
      </w:pPr>
    </w:p>
    <w:p w14:paraId="38530517" w14:textId="28A5BB0B" w:rsidR="0022522E" w:rsidRPr="00A3428B" w:rsidRDefault="00114A92" w:rsidP="003EC6DA">
      <w:pPr>
        <w:spacing w:after="0" w:line="240" w:lineRule="auto"/>
        <w:contextualSpacing/>
        <w:jc w:val="both"/>
        <w:rPr>
          <w:sz w:val="20"/>
          <w:szCs w:val="20"/>
        </w:rPr>
      </w:pPr>
      <w:r w:rsidRPr="00A3428B">
        <w:rPr>
          <w:sz w:val="20"/>
        </w:rPr>
        <w:t>This Agreement is concluded for the entire duration of the Master Agreement and shall start to apply on the day it is signed by both Contracting Parties. As of the date of entry into force of this Agreement, any previously concluded agreements on the processing of personal data between the Controller and the Processor relating to the implementation of the Master Agreement shall cease to apply.</w:t>
      </w:r>
    </w:p>
    <w:p w14:paraId="63F70AAF" w14:textId="77777777" w:rsidR="0022522E" w:rsidRPr="00A3428B" w:rsidRDefault="0022522E" w:rsidP="00B50CDA">
      <w:pPr>
        <w:spacing w:after="0" w:line="240" w:lineRule="auto"/>
        <w:contextualSpacing/>
        <w:jc w:val="both"/>
        <w:rPr>
          <w:sz w:val="20"/>
        </w:rPr>
      </w:pPr>
    </w:p>
    <w:p w14:paraId="622ADC47" w14:textId="066C5782" w:rsidR="00F83BCB" w:rsidRPr="00A3428B" w:rsidRDefault="00F83BCB" w:rsidP="596AAF59">
      <w:pPr>
        <w:spacing w:after="0" w:line="240" w:lineRule="auto"/>
        <w:contextualSpacing/>
        <w:jc w:val="both"/>
        <w:rPr>
          <w:sz w:val="20"/>
          <w:szCs w:val="20"/>
        </w:rPr>
      </w:pPr>
      <w:r w:rsidRPr="00A3428B">
        <w:rPr>
          <w:sz w:val="20"/>
        </w:rPr>
        <w:t>Either Contracting Party may request a renegotiation of the content of the provisions of this Agreement if changes in the legislation so require or if individual provisions prove inappropriate.</w:t>
      </w:r>
      <w:r w:rsidR="009609CF" w:rsidRPr="00A3428B">
        <w:rPr>
          <w:sz w:val="20"/>
        </w:rPr>
        <w:t xml:space="preserve">  </w:t>
      </w:r>
    </w:p>
    <w:p w14:paraId="215187C1" w14:textId="77777777" w:rsidR="00F83BCB" w:rsidRPr="00A3428B" w:rsidRDefault="00F83BCB" w:rsidP="596AAF59">
      <w:pPr>
        <w:spacing w:after="0" w:line="240" w:lineRule="auto"/>
        <w:contextualSpacing/>
        <w:jc w:val="both"/>
        <w:rPr>
          <w:sz w:val="20"/>
          <w:szCs w:val="20"/>
        </w:rPr>
      </w:pPr>
    </w:p>
    <w:p w14:paraId="4FD1C989" w14:textId="507CEC7F" w:rsidR="00F83BCB" w:rsidRPr="00A3428B" w:rsidRDefault="00B823C1" w:rsidP="00B823C1">
      <w:pPr>
        <w:spacing w:after="0" w:line="240" w:lineRule="auto"/>
        <w:contextualSpacing/>
        <w:jc w:val="both"/>
        <w:rPr>
          <w:sz w:val="20"/>
        </w:rPr>
      </w:pPr>
      <w:r w:rsidRPr="00A3428B">
        <w:rPr>
          <w:sz w:val="20"/>
        </w:rPr>
        <w:t>This Agreement shall apply for the entire period of provision of personal data processing services. This Agreement cannot be terminated during the provision of personal data processing services unless another appropriate agreement or contract is concluded between the Contracting Parties regarding the provision of personal data processing services.</w:t>
      </w:r>
    </w:p>
    <w:p w14:paraId="2B83663D" w14:textId="77777777" w:rsidR="00F83BCB" w:rsidRPr="00A3428B" w:rsidRDefault="00F83BCB" w:rsidP="00B50CDA">
      <w:pPr>
        <w:spacing w:after="0" w:line="25" w:lineRule="atLeast"/>
        <w:contextualSpacing/>
        <w:jc w:val="both"/>
        <w:rPr>
          <w:sz w:val="20"/>
        </w:rPr>
      </w:pPr>
    </w:p>
    <w:p w14:paraId="1761D8C8" w14:textId="1314B8CF" w:rsidR="007023FE" w:rsidRPr="00A3428B" w:rsidRDefault="007023FE" w:rsidP="00B50CDA">
      <w:pPr>
        <w:spacing w:after="0" w:line="25" w:lineRule="atLeast"/>
        <w:contextualSpacing/>
        <w:jc w:val="both"/>
        <w:rPr>
          <w:sz w:val="20"/>
        </w:rPr>
      </w:pPr>
      <w:r w:rsidRPr="00A3428B">
        <w:rPr>
          <w:sz w:val="20"/>
        </w:rPr>
        <w:t>The termination of the Master Agreement shall simultaneously constitute the termination of this Agreement.</w:t>
      </w:r>
    </w:p>
    <w:p w14:paraId="1FC63824" w14:textId="77777777" w:rsidR="007023FE" w:rsidRPr="00A3428B" w:rsidRDefault="007023FE" w:rsidP="0050217C">
      <w:pPr>
        <w:spacing w:after="0" w:line="240" w:lineRule="auto"/>
        <w:contextualSpacing/>
        <w:jc w:val="center"/>
        <w:rPr>
          <w:sz w:val="20"/>
        </w:rPr>
      </w:pPr>
    </w:p>
    <w:p w14:paraId="12647B7F" w14:textId="77777777" w:rsidR="007023FE" w:rsidRPr="00A3428B" w:rsidRDefault="007023FE" w:rsidP="0050217C">
      <w:pPr>
        <w:pStyle w:val="ListParagraph"/>
        <w:numPr>
          <w:ilvl w:val="0"/>
          <w:numId w:val="5"/>
        </w:numPr>
        <w:spacing w:after="0" w:line="25" w:lineRule="atLeast"/>
        <w:jc w:val="center"/>
        <w:rPr>
          <w:b/>
          <w:sz w:val="20"/>
        </w:rPr>
      </w:pPr>
      <w:r w:rsidRPr="00A3428B">
        <w:rPr>
          <w:b/>
          <w:sz w:val="20"/>
        </w:rPr>
        <w:t>FINAL PROVISIONS</w:t>
      </w:r>
    </w:p>
    <w:p w14:paraId="33E27661" w14:textId="77777777" w:rsidR="007023FE" w:rsidRPr="00A3428B" w:rsidRDefault="007023FE" w:rsidP="0050217C">
      <w:pPr>
        <w:spacing w:after="0" w:line="240" w:lineRule="auto"/>
        <w:contextualSpacing/>
        <w:jc w:val="center"/>
        <w:rPr>
          <w:sz w:val="20"/>
        </w:rPr>
      </w:pPr>
    </w:p>
    <w:p w14:paraId="11E42668" w14:textId="77777777" w:rsidR="00CE2483" w:rsidRPr="00A3428B" w:rsidRDefault="00CE2483" w:rsidP="006B6959">
      <w:pPr>
        <w:pStyle w:val="ListParagraph"/>
        <w:spacing w:after="0" w:line="25" w:lineRule="atLeast"/>
        <w:jc w:val="center"/>
        <w:rPr>
          <w:b/>
          <w:sz w:val="20"/>
        </w:rPr>
      </w:pPr>
      <w:r w:rsidRPr="00A3428B">
        <w:rPr>
          <w:b/>
          <w:sz w:val="20"/>
        </w:rPr>
        <w:t>Article 5</w:t>
      </w:r>
    </w:p>
    <w:p w14:paraId="78A21BF9" w14:textId="77777777" w:rsidR="00CE2483" w:rsidRPr="00A3428B" w:rsidRDefault="00CE2483" w:rsidP="00CE2483">
      <w:pPr>
        <w:spacing w:after="0" w:line="240" w:lineRule="auto"/>
        <w:contextualSpacing/>
        <w:rPr>
          <w:sz w:val="20"/>
        </w:rPr>
      </w:pPr>
    </w:p>
    <w:p w14:paraId="374021C4" w14:textId="4F8B0FF7" w:rsidR="004F7B83" w:rsidRPr="00A3428B" w:rsidRDefault="00CE2483" w:rsidP="00B823C1">
      <w:pPr>
        <w:spacing w:after="0" w:line="240" w:lineRule="auto"/>
        <w:contextualSpacing/>
        <w:rPr>
          <w:sz w:val="20"/>
        </w:rPr>
      </w:pPr>
      <w:r w:rsidRPr="00A3428B">
        <w:rPr>
          <w:sz w:val="20"/>
        </w:rPr>
        <w:t xml:space="preserve">Each Contracting Party shall designate a person responsible for the enforcement of the provisions of this Agreement. </w:t>
      </w:r>
    </w:p>
    <w:p w14:paraId="24F04CC0" w14:textId="7E663FA8" w:rsidR="004F7B83" w:rsidRPr="00A3428B" w:rsidRDefault="004F7B83" w:rsidP="00B823C1">
      <w:pPr>
        <w:spacing w:after="0" w:line="240" w:lineRule="auto"/>
        <w:contextualSpacing/>
        <w:rPr>
          <w:sz w:val="20"/>
        </w:rPr>
      </w:pPr>
    </w:p>
    <w:p w14:paraId="4BBD6395" w14:textId="77777777" w:rsidR="004F7B83" w:rsidRPr="00A3428B" w:rsidRDefault="004F7B83" w:rsidP="00B823C1">
      <w:pPr>
        <w:spacing w:after="0" w:line="240" w:lineRule="auto"/>
        <w:contextualSpacing/>
        <w:rPr>
          <w:sz w:val="20"/>
        </w:rPr>
      </w:pPr>
    </w:p>
    <w:p w14:paraId="4FDD4968" w14:textId="77777777" w:rsidR="004F7B83" w:rsidRPr="00A3428B" w:rsidRDefault="004F7B83" w:rsidP="00B823C1">
      <w:pPr>
        <w:spacing w:after="0" w:line="240" w:lineRule="auto"/>
        <w:contextualSpacing/>
        <w:rPr>
          <w:sz w:val="20"/>
        </w:rPr>
      </w:pPr>
    </w:p>
    <w:p w14:paraId="66B3DC9B" w14:textId="6F66A538" w:rsidR="00CE2483" w:rsidRPr="00A3428B" w:rsidRDefault="00CE2483" w:rsidP="00B823C1">
      <w:pPr>
        <w:spacing w:after="0" w:line="240" w:lineRule="auto"/>
        <w:contextualSpacing/>
        <w:rPr>
          <w:sz w:val="20"/>
        </w:rPr>
      </w:pPr>
      <w:r w:rsidRPr="00A3428B">
        <w:rPr>
          <w:sz w:val="20"/>
        </w:rPr>
        <w:t>The Contracting Parties may contact each other through the following contacts/contact points:</w:t>
      </w:r>
    </w:p>
    <w:p w14:paraId="1D2323AB" w14:textId="77777777" w:rsidR="00CE2483" w:rsidRPr="00A3428B" w:rsidRDefault="00CE2483" w:rsidP="00B823C1">
      <w:pPr>
        <w:spacing w:after="0" w:line="240" w:lineRule="auto"/>
        <w:contextualSpacing/>
        <w:rPr>
          <w:sz w:val="20"/>
        </w:rPr>
      </w:pPr>
    </w:p>
    <w:p w14:paraId="681C062D" w14:textId="359AF9F1" w:rsidR="009B0D7A" w:rsidRPr="00A3428B" w:rsidRDefault="009B0D7A" w:rsidP="00B823C1">
      <w:pPr>
        <w:spacing w:after="0" w:line="240" w:lineRule="auto"/>
        <w:contextualSpacing/>
        <w:rPr>
          <w:sz w:val="20"/>
        </w:rPr>
      </w:pPr>
      <w:r w:rsidRPr="00A3428B">
        <w:rPr>
          <w:sz w:val="20"/>
          <w:u w:val="single"/>
        </w:rPr>
        <w:t>The Controller</w:t>
      </w:r>
      <w:r w:rsidRPr="00A3428B">
        <w:rPr>
          <w:sz w:val="20"/>
        </w:rPr>
        <w:tab/>
      </w:r>
      <w:r w:rsidRPr="00A3428B">
        <w:rPr>
          <w:sz w:val="20"/>
        </w:rPr>
        <w:tab/>
      </w:r>
      <w:r w:rsidRPr="00A3428B">
        <w:rPr>
          <w:sz w:val="20"/>
        </w:rPr>
        <w:tab/>
      </w:r>
      <w:r w:rsidRPr="00A3428B">
        <w:rPr>
          <w:sz w:val="20"/>
        </w:rPr>
        <w:tab/>
      </w:r>
      <w:r w:rsidRPr="00A3428B">
        <w:rPr>
          <w:sz w:val="20"/>
        </w:rPr>
        <w:tab/>
      </w:r>
      <w:r w:rsidRPr="00A3428B">
        <w:rPr>
          <w:sz w:val="20"/>
          <w:u w:val="single"/>
        </w:rPr>
        <w:t>The Processor</w:t>
      </w:r>
    </w:p>
    <w:p w14:paraId="1625C8E3" w14:textId="0E5F2C4C" w:rsidR="00CE2483" w:rsidRPr="00A3428B" w:rsidRDefault="00CE2483" w:rsidP="00B823C1">
      <w:pPr>
        <w:spacing w:after="0" w:line="240" w:lineRule="auto"/>
        <w:contextualSpacing/>
        <w:rPr>
          <w:sz w:val="20"/>
        </w:rPr>
      </w:pPr>
      <w:r w:rsidRPr="00A3428B">
        <w:rPr>
          <w:sz w:val="20"/>
        </w:rPr>
        <w:t xml:space="preserve">Name: </w:t>
      </w:r>
      <w:r w:rsidR="00852F6A" w:rsidRPr="00A3428B">
        <w:rPr>
          <w:sz w:val="20"/>
        </w:rPr>
        <w:t xml:space="preserve">Blaž Zabukovec </w:t>
      </w:r>
      <w:r w:rsidR="00852F6A" w:rsidRPr="00A3428B">
        <w:rPr>
          <w:sz w:val="20"/>
        </w:rPr>
        <w:tab/>
      </w:r>
      <w:r w:rsidR="00852F6A" w:rsidRPr="00A3428B">
        <w:rPr>
          <w:sz w:val="20"/>
        </w:rPr>
        <w:tab/>
      </w:r>
      <w:r w:rsidR="00852F6A" w:rsidRPr="00A3428B">
        <w:rPr>
          <w:sz w:val="20"/>
        </w:rPr>
        <w:tab/>
      </w:r>
      <w:r w:rsidRPr="00A3428B">
        <w:rPr>
          <w:sz w:val="20"/>
        </w:rPr>
        <w:tab/>
        <w:t>Name: _____________________________________</w:t>
      </w:r>
    </w:p>
    <w:p w14:paraId="42986C74" w14:textId="5C92FD20" w:rsidR="00CE2483" w:rsidRPr="00A3428B" w:rsidRDefault="00CE2483" w:rsidP="00B823C1">
      <w:pPr>
        <w:spacing w:after="0" w:line="240" w:lineRule="auto"/>
        <w:contextualSpacing/>
        <w:rPr>
          <w:sz w:val="20"/>
        </w:rPr>
      </w:pPr>
      <w:r w:rsidRPr="00A3428B">
        <w:rPr>
          <w:sz w:val="20"/>
        </w:rPr>
        <w:t xml:space="preserve">Function: </w:t>
      </w:r>
      <w:r w:rsidR="00852F6A" w:rsidRPr="00A3428B">
        <w:rPr>
          <w:sz w:val="20"/>
        </w:rPr>
        <w:t xml:space="preserve">DPO </w:t>
      </w:r>
      <w:r w:rsidR="00852F6A" w:rsidRPr="00A3428B">
        <w:rPr>
          <w:sz w:val="20"/>
        </w:rPr>
        <w:tab/>
      </w:r>
      <w:r w:rsidR="00852F6A" w:rsidRPr="00A3428B">
        <w:rPr>
          <w:sz w:val="20"/>
        </w:rPr>
        <w:tab/>
      </w:r>
      <w:r w:rsidR="00852F6A" w:rsidRPr="00A3428B">
        <w:rPr>
          <w:sz w:val="20"/>
        </w:rPr>
        <w:tab/>
      </w:r>
      <w:r w:rsidR="00852F6A" w:rsidRPr="00A3428B">
        <w:rPr>
          <w:sz w:val="20"/>
        </w:rPr>
        <w:tab/>
      </w:r>
      <w:r w:rsidRPr="00A3428B">
        <w:rPr>
          <w:sz w:val="20"/>
        </w:rPr>
        <w:tab/>
        <w:t>Function: _________________________________</w:t>
      </w:r>
    </w:p>
    <w:p w14:paraId="6C857C9F" w14:textId="2AEC46E7" w:rsidR="00CE2483" w:rsidRPr="00A3428B" w:rsidRDefault="00852F6A" w:rsidP="00B823C1">
      <w:pPr>
        <w:spacing w:after="0" w:line="240" w:lineRule="auto"/>
        <w:contextualSpacing/>
        <w:rPr>
          <w:sz w:val="20"/>
        </w:rPr>
      </w:pPr>
      <w:r w:rsidRPr="00A3428B">
        <w:rPr>
          <w:sz w:val="20"/>
        </w:rPr>
        <w:t>Telephone number: +386 7 48 8 1840</w:t>
      </w:r>
      <w:r w:rsidRPr="00A3428B">
        <w:rPr>
          <w:sz w:val="20"/>
        </w:rPr>
        <w:tab/>
      </w:r>
      <w:r w:rsidR="00CE2483" w:rsidRPr="00A3428B">
        <w:rPr>
          <w:sz w:val="20"/>
        </w:rPr>
        <w:tab/>
        <w:t>Telephone number: ________________________</w:t>
      </w:r>
    </w:p>
    <w:p w14:paraId="580AE1D6" w14:textId="0452ADA9" w:rsidR="00CE2483" w:rsidRPr="00F4287F" w:rsidRDefault="00852F6A" w:rsidP="00B823C1">
      <w:pPr>
        <w:spacing w:after="0" w:line="240" w:lineRule="auto"/>
        <w:contextualSpacing/>
        <w:rPr>
          <w:sz w:val="20"/>
          <w:lang w:val="it-IT"/>
        </w:rPr>
      </w:pPr>
      <w:r w:rsidRPr="00F4287F">
        <w:rPr>
          <w:sz w:val="20"/>
          <w:lang w:val="it-IT"/>
        </w:rPr>
        <w:t xml:space="preserve">E-mail: </w:t>
      </w:r>
      <w:hyperlink r:id="rId11" w:history="1">
        <w:r w:rsidRPr="00F4287F">
          <w:rPr>
            <w:rStyle w:val="Hyperlink"/>
            <w:sz w:val="20"/>
            <w:lang w:val="it-IT"/>
          </w:rPr>
          <w:t>dpo@gen-i.eu</w:t>
        </w:r>
      </w:hyperlink>
      <w:r w:rsidRPr="00F4287F">
        <w:rPr>
          <w:sz w:val="20"/>
          <w:lang w:val="it-IT"/>
        </w:rPr>
        <w:tab/>
      </w:r>
      <w:r w:rsidRPr="00F4287F">
        <w:rPr>
          <w:sz w:val="20"/>
          <w:lang w:val="it-IT"/>
        </w:rPr>
        <w:tab/>
      </w:r>
      <w:r w:rsidRPr="00F4287F">
        <w:rPr>
          <w:sz w:val="20"/>
          <w:lang w:val="it-IT"/>
        </w:rPr>
        <w:tab/>
      </w:r>
      <w:r w:rsidR="00CE2483" w:rsidRPr="00F4287F">
        <w:rPr>
          <w:sz w:val="20"/>
          <w:lang w:val="it-IT"/>
        </w:rPr>
        <w:tab/>
        <w:t>E-mail:__________________________________</w:t>
      </w:r>
    </w:p>
    <w:p w14:paraId="3486B52C" w14:textId="3D00C582" w:rsidR="00CE2483" w:rsidRPr="00A3428B" w:rsidRDefault="0023364B" w:rsidP="00B823C1">
      <w:pPr>
        <w:spacing w:after="0" w:line="240" w:lineRule="auto"/>
        <w:contextualSpacing/>
        <w:rPr>
          <w:sz w:val="20"/>
        </w:rPr>
      </w:pPr>
      <w:r w:rsidRPr="00A3428B">
        <w:rPr>
          <w:sz w:val="20"/>
        </w:rPr>
        <w:t xml:space="preserve">E-mail </w:t>
      </w:r>
      <w:r w:rsidR="00852F6A" w:rsidRPr="00A3428B">
        <w:rPr>
          <w:sz w:val="20"/>
        </w:rPr>
        <w:t>(shared 24/7)): _______________</w:t>
      </w:r>
      <w:r w:rsidR="00852F6A" w:rsidRPr="00A3428B">
        <w:rPr>
          <w:sz w:val="20"/>
        </w:rPr>
        <w:tab/>
      </w:r>
      <w:r w:rsidRPr="00A3428B">
        <w:rPr>
          <w:sz w:val="20"/>
        </w:rPr>
        <w:tab/>
        <w:t>E-mail (shared 24/7)): _________________</w:t>
      </w:r>
    </w:p>
    <w:p w14:paraId="2EE11813" w14:textId="77777777" w:rsidR="0023364B" w:rsidRPr="00A3428B" w:rsidRDefault="0023364B" w:rsidP="00B823C1">
      <w:pPr>
        <w:spacing w:after="0" w:line="240" w:lineRule="auto"/>
        <w:contextualSpacing/>
        <w:rPr>
          <w:sz w:val="20"/>
        </w:rPr>
      </w:pPr>
      <w:bookmarkStart w:id="0" w:name="_Toc14271708"/>
      <w:bookmarkStart w:id="1" w:name="_Toc14271912"/>
      <w:bookmarkEnd w:id="0"/>
      <w:bookmarkEnd w:id="1"/>
    </w:p>
    <w:p w14:paraId="5EC53955" w14:textId="4F3B4A29" w:rsidR="0023364B" w:rsidRPr="00A3428B" w:rsidRDefault="00CE2483" w:rsidP="00AE7415">
      <w:pPr>
        <w:spacing w:after="0" w:line="240" w:lineRule="auto"/>
        <w:contextualSpacing/>
        <w:rPr>
          <w:sz w:val="20"/>
        </w:rPr>
      </w:pPr>
      <w:r w:rsidRPr="00A3428B">
        <w:rPr>
          <w:sz w:val="20"/>
        </w:rPr>
        <w:t>The Contracting Parties undertake to keep each other informed of changes in contacts/contact points.</w:t>
      </w:r>
    </w:p>
    <w:p w14:paraId="4F355B3A" w14:textId="77777777" w:rsidR="00CE2483" w:rsidRPr="00A3428B" w:rsidRDefault="00CE2483" w:rsidP="00B823C1">
      <w:pPr>
        <w:spacing w:after="0" w:line="240" w:lineRule="auto"/>
        <w:contextualSpacing/>
        <w:rPr>
          <w:sz w:val="20"/>
        </w:rPr>
      </w:pPr>
    </w:p>
    <w:p w14:paraId="4CF9A8BF" w14:textId="77777777" w:rsidR="007023FE" w:rsidRPr="00A3428B" w:rsidRDefault="007023FE" w:rsidP="006B6959">
      <w:pPr>
        <w:pStyle w:val="ListParagraph"/>
        <w:spacing w:after="0" w:line="25" w:lineRule="atLeast"/>
        <w:jc w:val="center"/>
        <w:rPr>
          <w:b/>
          <w:sz w:val="20"/>
        </w:rPr>
      </w:pPr>
      <w:r w:rsidRPr="00A3428B">
        <w:rPr>
          <w:b/>
          <w:sz w:val="20"/>
        </w:rPr>
        <w:t>Article 6</w:t>
      </w:r>
    </w:p>
    <w:p w14:paraId="20CB77B6" w14:textId="77777777" w:rsidR="007023FE" w:rsidRPr="00A3428B" w:rsidRDefault="007023FE" w:rsidP="00D47C7F">
      <w:pPr>
        <w:spacing w:after="0" w:line="240" w:lineRule="auto"/>
        <w:contextualSpacing/>
        <w:rPr>
          <w:sz w:val="20"/>
        </w:rPr>
      </w:pPr>
    </w:p>
    <w:p w14:paraId="38BC502B" w14:textId="5BD2B6B2" w:rsidR="0022522E" w:rsidRPr="00A3428B" w:rsidRDefault="002B592C" w:rsidP="00D47C7F">
      <w:pPr>
        <w:spacing w:after="0" w:line="240" w:lineRule="auto"/>
        <w:contextualSpacing/>
        <w:rPr>
          <w:sz w:val="20"/>
        </w:rPr>
      </w:pPr>
      <w:r w:rsidRPr="00A3428B">
        <w:rPr>
          <w:sz w:val="20"/>
        </w:rPr>
        <w:t xml:space="preserve">This Agreement is drawn up in two identical copies, of which each Contracting Party shall receive one copy. </w:t>
      </w:r>
    </w:p>
    <w:p w14:paraId="2B5C4D4D" w14:textId="77777777" w:rsidR="002B592C" w:rsidRPr="00A3428B" w:rsidRDefault="002B592C" w:rsidP="00D47C7F">
      <w:pPr>
        <w:spacing w:after="0" w:line="240" w:lineRule="auto"/>
        <w:contextualSpacing/>
        <w:rPr>
          <w:sz w:val="20"/>
        </w:rPr>
      </w:pPr>
    </w:p>
    <w:p w14:paraId="0F0E47FC" w14:textId="5AB1265B" w:rsidR="0022522E" w:rsidRPr="00A3428B" w:rsidRDefault="002B592C" w:rsidP="00D47C7F">
      <w:pPr>
        <w:spacing w:after="0" w:line="240" w:lineRule="auto"/>
        <w:contextualSpacing/>
        <w:rPr>
          <w:sz w:val="20"/>
        </w:rPr>
      </w:pPr>
      <w:r w:rsidRPr="00A3428B">
        <w:rPr>
          <w:sz w:val="20"/>
        </w:rPr>
        <w:t xml:space="preserve">This Agreement and any annexes hereto shall be concluded in writing, including in electronic form. </w:t>
      </w:r>
    </w:p>
    <w:p w14:paraId="31EC4D30" w14:textId="77777777" w:rsidR="0022522E" w:rsidRPr="00A3428B" w:rsidRDefault="0022522E" w:rsidP="00D47C7F">
      <w:pPr>
        <w:spacing w:after="0" w:line="240" w:lineRule="auto"/>
        <w:contextualSpacing/>
        <w:rPr>
          <w:sz w:val="20"/>
        </w:rPr>
      </w:pPr>
    </w:p>
    <w:p w14:paraId="5159FE95" w14:textId="107AA6BE" w:rsidR="003176D7" w:rsidRPr="00A3428B" w:rsidRDefault="003176D7" w:rsidP="00D47C7F">
      <w:pPr>
        <w:spacing w:after="0" w:line="25" w:lineRule="atLeast"/>
        <w:contextualSpacing/>
        <w:rPr>
          <w:sz w:val="20"/>
        </w:rPr>
      </w:pPr>
      <w:r w:rsidRPr="00A3428B">
        <w:rPr>
          <w:sz w:val="20"/>
        </w:rPr>
        <w:t>The Contracting parties agree to settle any disputes arising from this Agreement amicably. If this is not possible, the court having competent jurisdiction in Ljubljana shall settle the dispute.</w:t>
      </w:r>
    </w:p>
    <w:p w14:paraId="0488734C" w14:textId="77777777" w:rsidR="003176D7" w:rsidRPr="00A3428B" w:rsidRDefault="003176D7" w:rsidP="00D47C7F">
      <w:pPr>
        <w:spacing w:after="0" w:line="240" w:lineRule="auto"/>
        <w:contextualSpacing/>
        <w:rPr>
          <w:sz w:val="20"/>
        </w:rPr>
      </w:pPr>
    </w:p>
    <w:p w14:paraId="01BBE3EF" w14:textId="5F0A51F4" w:rsidR="006A6F1B" w:rsidRPr="00A3428B" w:rsidRDefault="006A6F1B" w:rsidP="00D47C7F">
      <w:pPr>
        <w:spacing w:after="0" w:line="25" w:lineRule="atLeast"/>
        <w:contextualSpacing/>
        <w:rPr>
          <w:sz w:val="20"/>
        </w:rPr>
      </w:pPr>
    </w:p>
    <w:p w14:paraId="29F6D3CF" w14:textId="7D2881B0" w:rsidR="008F1901" w:rsidRPr="00A3428B" w:rsidRDefault="008F1901" w:rsidP="00D47C7F">
      <w:pPr>
        <w:spacing w:after="0" w:line="25" w:lineRule="atLeast"/>
        <w:contextualSpacing/>
        <w:rPr>
          <w:sz w:val="20"/>
        </w:rPr>
      </w:pPr>
    </w:p>
    <w:p w14:paraId="160446CF" w14:textId="3D1D2F11" w:rsidR="008F1901" w:rsidRPr="00A3428B" w:rsidRDefault="008F1901" w:rsidP="00D47C7F">
      <w:pPr>
        <w:spacing w:after="0" w:line="25" w:lineRule="atLeast"/>
        <w:contextualSpacing/>
        <w:rPr>
          <w:sz w:val="20"/>
        </w:rPr>
      </w:pPr>
    </w:p>
    <w:p w14:paraId="23A37E09" w14:textId="5226F776" w:rsidR="008F1901" w:rsidRPr="00A3428B" w:rsidRDefault="008F1901" w:rsidP="00D47C7F">
      <w:pPr>
        <w:spacing w:after="0" w:line="25" w:lineRule="atLeast"/>
        <w:contextualSpacing/>
        <w:rPr>
          <w:sz w:val="20"/>
        </w:rPr>
      </w:pPr>
    </w:p>
    <w:p w14:paraId="3BF03BB1" w14:textId="0A2EB644" w:rsidR="008F1901" w:rsidRPr="00A3428B" w:rsidRDefault="008F1901" w:rsidP="00D47C7F">
      <w:pPr>
        <w:spacing w:after="0" w:line="25" w:lineRule="atLeast"/>
        <w:contextualSpacing/>
        <w:rPr>
          <w:sz w:val="20"/>
        </w:rPr>
      </w:pPr>
    </w:p>
    <w:p w14:paraId="3D1314B0" w14:textId="200D7071" w:rsidR="008F1901" w:rsidRPr="00A3428B" w:rsidRDefault="008F1901" w:rsidP="00D47C7F">
      <w:pPr>
        <w:spacing w:after="0" w:line="25" w:lineRule="atLeast"/>
        <w:contextualSpacing/>
        <w:rPr>
          <w:sz w:val="20"/>
        </w:rPr>
      </w:pPr>
    </w:p>
    <w:p w14:paraId="3E9F63FC" w14:textId="77777777" w:rsidR="008F1901" w:rsidRPr="00A3428B" w:rsidRDefault="008F1901" w:rsidP="00D47C7F">
      <w:pPr>
        <w:spacing w:after="0" w:line="25" w:lineRule="atLeast"/>
        <w:contextualSpacing/>
        <w:rPr>
          <w:sz w:val="20"/>
        </w:rPr>
      </w:pPr>
    </w:p>
    <w:p w14:paraId="663288C4" w14:textId="77777777" w:rsidR="00AA2CFA" w:rsidRPr="00A3428B" w:rsidRDefault="00AA2CFA" w:rsidP="00AA2CFA">
      <w:pPr>
        <w:spacing w:after="0" w:line="25" w:lineRule="atLeast"/>
        <w:contextualSpacing/>
        <w:rPr>
          <w:sz w:val="20"/>
        </w:rPr>
      </w:pPr>
      <w:r w:rsidRPr="00A3428B">
        <w:rPr>
          <w:sz w:val="20"/>
        </w:rPr>
        <w:t>The Controller:</w:t>
      </w:r>
      <w:r w:rsidRPr="00A3428B">
        <w:rPr>
          <w:sz w:val="20"/>
        </w:rPr>
        <w:tab/>
      </w:r>
      <w:r w:rsidRPr="00A3428B">
        <w:rPr>
          <w:sz w:val="20"/>
        </w:rPr>
        <w:tab/>
      </w:r>
      <w:r w:rsidRPr="00A3428B">
        <w:rPr>
          <w:sz w:val="20"/>
        </w:rPr>
        <w:tab/>
      </w:r>
      <w:r w:rsidRPr="00A3428B">
        <w:rPr>
          <w:sz w:val="20"/>
        </w:rPr>
        <w:tab/>
      </w:r>
      <w:r w:rsidRPr="00A3428B">
        <w:rPr>
          <w:sz w:val="20"/>
        </w:rPr>
        <w:tab/>
      </w:r>
      <w:r w:rsidRPr="00A3428B">
        <w:rPr>
          <w:sz w:val="20"/>
        </w:rPr>
        <w:tab/>
      </w:r>
      <w:r w:rsidRPr="00A3428B">
        <w:rPr>
          <w:sz w:val="20"/>
        </w:rPr>
        <w:tab/>
        <w:t xml:space="preserve">The Processor: </w:t>
      </w:r>
    </w:p>
    <w:p w14:paraId="3BB5A9A9" w14:textId="77777777" w:rsidR="00AA2CFA" w:rsidRPr="00A3428B" w:rsidRDefault="00AA2CFA" w:rsidP="00AA2CFA">
      <w:pPr>
        <w:spacing w:after="0" w:line="25" w:lineRule="atLeast"/>
        <w:contextualSpacing/>
        <w:rPr>
          <w:sz w:val="20"/>
        </w:rPr>
      </w:pPr>
    </w:p>
    <w:p w14:paraId="433A85CC" w14:textId="77777777" w:rsidR="00AA2CFA" w:rsidRPr="00A3428B" w:rsidRDefault="00AA2CFA" w:rsidP="00AA2CFA">
      <w:pPr>
        <w:spacing w:after="0" w:line="25" w:lineRule="atLeast"/>
        <w:contextualSpacing/>
        <w:rPr>
          <w:sz w:val="20"/>
        </w:rPr>
      </w:pPr>
      <w:r w:rsidRPr="00A3428B">
        <w:rPr>
          <w:sz w:val="20"/>
        </w:rPr>
        <w:t>GEN-I, d.o.o.</w:t>
      </w:r>
      <w:r w:rsidRPr="00A3428B">
        <w:rPr>
          <w:sz w:val="20"/>
        </w:rPr>
        <w:tab/>
      </w:r>
      <w:r w:rsidRPr="00A3428B">
        <w:rPr>
          <w:sz w:val="20"/>
        </w:rPr>
        <w:tab/>
      </w:r>
      <w:r w:rsidRPr="00A3428B">
        <w:rPr>
          <w:sz w:val="20"/>
        </w:rPr>
        <w:tab/>
      </w:r>
      <w:r w:rsidRPr="00A3428B">
        <w:rPr>
          <w:sz w:val="20"/>
        </w:rPr>
        <w:tab/>
      </w:r>
      <w:r w:rsidRPr="00A3428B">
        <w:rPr>
          <w:sz w:val="20"/>
        </w:rPr>
        <w:tab/>
      </w:r>
      <w:r w:rsidRPr="00A3428B">
        <w:rPr>
          <w:sz w:val="20"/>
        </w:rPr>
        <w:tab/>
      </w:r>
      <w:r w:rsidRPr="00A3428B">
        <w:rPr>
          <w:sz w:val="20"/>
        </w:rPr>
        <w:tab/>
        <w:t>_____________________________</w:t>
      </w:r>
    </w:p>
    <w:p w14:paraId="372BAEF0" w14:textId="7672F7A0" w:rsidR="00AA2CFA" w:rsidRPr="00A3428B" w:rsidRDefault="001741E6" w:rsidP="42B0D4D0">
      <w:pPr>
        <w:spacing w:after="0" w:line="25" w:lineRule="atLeast"/>
        <w:contextualSpacing/>
        <w:rPr>
          <w:sz w:val="20"/>
          <w:szCs w:val="20"/>
        </w:rPr>
      </w:pPr>
      <w:r w:rsidRPr="00A3428B">
        <w:rPr>
          <w:sz w:val="20"/>
          <w:szCs w:val="20"/>
        </w:rPr>
        <w:t>Maks Helbl</w:t>
      </w:r>
      <w:r w:rsidR="45BF20FF" w:rsidRPr="00A3428B">
        <w:rPr>
          <w:sz w:val="20"/>
          <w:szCs w:val="20"/>
        </w:rPr>
        <w:t>,</w:t>
      </w:r>
    </w:p>
    <w:p w14:paraId="21E30023" w14:textId="7F8B47F3" w:rsidR="00AA2CFA" w:rsidRPr="00A3428B" w:rsidRDefault="00AA2CFA" w:rsidP="42B0D4D0">
      <w:pPr>
        <w:spacing w:after="0" w:line="25" w:lineRule="atLeast"/>
        <w:contextualSpacing/>
        <w:rPr>
          <w:sz w:val="20"/>
          <w:szCs w:val="20"/>
        </w:rPr>
      </w:pPr>
      <w:r w:rsidRPr="00A3428B">
        <w:rPr>
          <w:sz w:val="20"/>
          <w:szCs w:val="20"/>
        </w:rPr>
        <w:t>President of the Management Board</w:t>
      </w:r>
      <w:r w:rsidRPr="00A3428B">
        <w:tab/>
      </w:r>
      <w:r w:rsidRPr="00A3428B">
        <w:tab/>
      </w:r>
      <w:r w:rsidRPr="00A3428B">
        <w:tab/>
      </w:r>
      <w:r w:rsidRPr="00A3428B">
        <w:tab/>
      </w:r>
      <w:r w:rsidR="082234D4" w:rsidRPr="00A3428B">
        <w:rPr>
          <w:sz w:val="20"/>
          <w:szCs w:val="20"/>
        </w:rPr>
        <w:t>_____________________________</w:t>
      </w:r>
      <w:r w:rsidRPr="00A3428B">
        <w:tab/>
      </w:r>
      <w:r w:rsidRPr="00A3428B">
        <w:tab/>
      </w:r>
    </w:p>
    <w:p w14:paraId="1C88F51E" w14:textId="77777777" w:rsidR="00AA2CFA" w:rsidRPr="00A3428B" w:rsidRDefault="00AA2CFA" w:rsidP="00AA2CFA">
      <w:pPr>
        <w:spacing w:after="0" w:line="25" w:lineRule="atLeast"/>
        <w:contextualSpacing/>
        <w:rPr>
          <w:sz w:val="20"/>
        </w:rPr>
      </w:pPr>
      <w:r w:rsidRPr="00A3428B">
        <w:rPr>
          <w:sz w:val="20"/>
        </w:rPr>
        <w:t>_______________________________</w:t>
      </w:r>
      <w:r w:rsidRPr="00A3428B">
        <w:rPr>
          <w:sz w:val="20"/>
        </w:rPr>
        <w:tab/>
      </w:r>
      <w:r w:rsidRPr="00A3428B">
        <w:rPr>
          <w:sz w:val="20"/>
        </w:rPr>
        <w:tab/>
      </w:r>
      <w:r w:rsidRPr="00A3428B">
        <w:rPr>
          <w:sz w:val="20"/>
        </w:rPr>
        <w:tab/>
      </w:r>
      <w:r w:rsidRPr="00A3428B">
        <w:rPr>
          <w:sz w:val="20"/>
        </w:rPr>
        <w:tab/>
        <w:t>_____________________________</w:t>
      </w:r>
    </w:p>
    <w:p w14:paraId="4D302E6E" w14:textId="77777777" w:rsidR="00AA2CFA" w:rsidRPr="00A3428B" w:rsidRDefault="00AA2CFA" w:rsidP="00AA2CFA">
      <w:pPr>
        <w:spacing w:after="0" w:line="25" w:lineRule="atLeast"/>
        <w:contextualSpacing/>
        <w:rPr>
          <w:sz w:val="20"/>
        </w:rPr>
      </w:pPr>
    </w:p>
    <w:p w14:paraId="4C720415" w14:textId="77777777" w:rsidR="00AA2CFA" w:rsidRPr="00A3428B" w:rsidRDefault="00AA2CFA" w:rsidP="00AA2CFA">
      <w:pPr>
        <w:spacing w:after="0" w:line="25" w:lineRule="atLeast"/>
        <w:contextualSpacing/>
        <w:rPr>
          <w:sz w:val="20"/>
        </w:rPr>
      </w:pPr>
    </w:p>
    <w:p w14:paraId="4D137677" w14:textId="1DC16352" w:rsidR="00AA2CFA" w:rsidRPr="00A3428B" w:rsidRDefault="0083389E" w:rsidP="00AA2CFA">
      <w:pPr>
        <w:spacing w:after="0" w:line="25" w:lineRule="atLeast"/>
        <w:contextualSpacing/>
        <w:rPr>
          <w:sz w:val="20"/>
        </w:rPr>
      </w:pPr>
      <w:r w:rsidRPr="00A3428B">
        <w:rPr>
          <w:sz w:val="20"/>
        </w:rPr>
        <w:t>Sandi Kavalič</w:t>
      </w:r>
      <w:r w:rsidR="00AA2CFA" w:rsidRPr="00A3428B">
        <w:rPr>
          <w:sz w:val="20"/>
        </w:rPr>
        <w:t>,</w:t>
      </w:r>
    </w:p>
    <w:p w14:paraId="7EB48F17" w14:textId="77777777" w:rsidR="00AA2CFA" w:rsidRPr="00A3428B" w:rsidRDefault="00AA2CFA" w:rsidP="00AA2CFA">
      <w:pPr>
        <w:spacing w:after="0" w:line="25" w:lineRule="atLeast"/>
        <w:contextualSpacing/>
        <w:rPr>
          <w:sz w:val="20"/>
        </w:rPr>
      </w:pPr>
      <w:r w:rsidRPr="00A3428B">
        <w:rPr>
          <w:sz w:val="20"/>
        </w:rPr>
        <w:t>Member of the Management Board</w:t>
      </w:r>
    </w:p>
    <w:p w14:paraId="6FE259B7" w14:textId="77777777" w:rsidR="00AA2CFA" w:rsidRPr="00A3428B" w:rsidRDefault="00AA2CFA" w:rsidP="00AA2CFA">
      <w:pPr>
        <w:spacing w:after="0" w:line="25" w:lineRule="atLeast"/>
        <w:contextualSpacing/>
        <w:rPr>
          <w:sz w:val="20"/>
        </w:rPr>
      </w:pPr>
      <w:r w:rsidRPr="00A3428B">
        <w:rPr>
          <w:sz w:val="20"/>
        </w:rPr>
        <w:t>______________________________</w:t>
      </w:r>
    </w:p>
    <w:p w14:paraId="5998C521" w14:textId="77777777" w:rsidR="00AA2CFA" w:rsidRPr="00A3428B" w:rsidRDefault="00AA2CFA" w:rsidP="00AA2CFA">
      <w:pPr>
        <w:spacing w:after="0" w:line="25" w:lineRule="atLeast"/>
        <w:contextualSpacing/>
        <w:rPr>
          <w:sz w:val="20"/>
        </w:rPr>
      </w:pPr>
    </w:p>
    <w:p w14:paraId="54CF625F" w14:textId="77777777" w:rsidR="00AA2CFA" w:rsidRPr="00A3428B" w:rsidRDefault="00AA2CFA" w:rsidP="00AA2CFA">
      <w:pPr>
        <w:spacing w:after="0" w:line="25" w:lineRule="atLeast"/>
        <w:contextualSpacing/>
        <w:rPr>
          <w:sz w:val="20"/>
        </w:rPr>
      </w:pPr>
    </w:p>
    <w:p w14:paraId="32FDB91E" w14:textId="273875FA" w:rsidR="00AA2CFA" w:rsidRPr="00A3428B" w:rsidRDefault="001E4D7E" w:rsidP="00AA2CFA">
      <w:pPr>
        <w:spacing w:after="0" w:line="25" w:lineRule="atLeast"/>
        <w:contextualSpacing/>
        <w:rPr>
          <w:sz w:val="20"/>
        </w:rPr>
      </w:pPr>
      <w:r w:rsidRPr="00A3428B">
        <w:rPr>
          <w:sz w:val="20"/>
        </w:rPr>
        <w:t>Place and date:</w:t>
      </w:r>
      <w:r w:rsidRPr="00A3428B">
        <w:rPr>
          <w:sz w:val="20"/>
        </w:rPr>
        <w:tab/>
      </w:r>
      <w:r w:rsidRPr="00A3428B">
        <w:rPr>
          <w:sz w:val="20"/>
        </w:rPr>
        <w:tab/>
      </w:r>
      <w:r w:rsidRPr="00A3428B">
        <w:rPr>
          <w:sz w:val="20"/>
        </w:rPr>
        <w:tab/>
      </w:r>
      <w:r w:rsidRPr="00A3428B">
        <w:rPr>
          <w:sz w:val="20"/>
        </w:rPr>
        <w:tab/>
      </w:r>
      <w:r w:rsidRPr="00A3428B">
        <w:rPr>
          <w:sz w:val="20"/>
        </w:rPr>
        <w:tab/>
      </w:r>
      <w:r w:rsidRPr="00A3428B">
        <w:rPr>
          <w:sz w:val="20"/>
        </w:rPr>
        <w:tab/>
      </w:r>
      <w:r w:rsidRPr="00A3428B">
        <w:rPr>
          <w:sz w:val="20"/>
        </w:rPr>
        <w:tab/>
        <w:t>Place and date</w:t>
      </w:r>
      <w:r w:rsidR="00AA2CFA" w:rsidRPr="00A3428B">
        <w:rPr>
          <w:sz w:val="20"/>
        </w:rPr>
        <w:t xml:space="preserve">: </w:t>
      </w:r>
    </w:p>
    <w:p w14:paraId="4AB38F3C" w14:textId="444773EE" w:rsidR="00AA2CFA" w:rsidRPr="00A3428B" w:rsidRDefault="00AA2CFA" w:rsidP="00AA2CFA">
      <w:pPr>
        <w:spacing w:after="0" w:line="25" w:lineRule="atLeast"/>
        <w:contextualSpacing/>
        <w:rPr>
          <w:sz w:val="20"/>
          <w:szCs w:val="20"/>
        </w:rPr>
      </w:pPr>
      <w:r w:rsidRPr="00A3428B">
        <w:rPr>
          <w:sz w:val="20"/>
          <w:szCs w:val="20"/>
        </w:rPr>
        <w:t>Ljubljana, _____________</w:t>
      </w:r>
      <w:r w:rsidRPr="00A3428B">
        <w:tab/>
      </w:r>
      <w:r w:rsidRPr="00A3428B">
        <w:tab/>
      </w:r>
      <w:r w:rsidRPr="00A3428B">
        <w:tab/>
      </w:r>
      <w:r w:rsidRPr="00A3428B">
        <w:tab/>
      </w:r>
      <w:r w:rsidRPr="00A3428B">
        <w:tab/>
      </w:r>
      <w:r w:rsidR="44E1975D" w:rsidRPr="00A3428B">
        <w:rPr>
          <w:sz w:val="20"/>
          <w:szCs w:val="20"/>
        </w:rPr>
        <w:t>____________________________</w:t>
      </w:r>
    </w:p>
    <w:p w14:paraId="658ADABE" w14:textId="77777777" w:rsidR="00AA2CFA" w:rsidRPr="00A3428B" w:rsidRDefault="00AA2CFA" w:rsidP="00AA2CFA">
      <w:pPr>
        <w:spacing w:after="0" w:line="25" w:lineRule="atLeast"/>
        <w:contextualSpacing/>
        <w:rPr>
          <w:sz w:val="20"/>
        </w:rPr>
      </w:pPr>
    </w:p>
    <w:p w14:paraId="1AF6A516" w14:textId="77777777" w:rsidR="00AA2CFA" w:rsidRPr="00A3428B" w:rsidRDefault="00AA2CFA" w:rsidP="00AA2CFA">
      <w:pPr>
        <w:spacing w:after="0" w:line="240" w:lineRule="auto"/>
        <w:contextualSpacing/>
        <w:rPr>
          <w:sz w:val="20"/>
        </w:rPr>
      </w:pPr>
    </w:p>
    <w:p w14:paraId="437641A4" w14:textId="77777777" w:rsidR="000131C5" w:rsidRPr="00A3428B" w:rsidRDefault="000131C5" w:rsidP="00D47C7F">
      <w:pPr>
        <w:spacing w:after="0" w:line="240" w:lineRule="auto"/>
        <w:contextualSpacing/>
        <w:rPr>
          <w:b/>
          <w:sz w:val="20"/>
        </w:rPr>
      </w:pPr>
    </w:p>
    <w:p w14:paraId="2AC109BF" w14:textId="77777777" w:rsidR="000131C5" w:rsidRPr="00A3428B" w:rsidRDefault="000131C5" w:rsidP="00D47C7F">
      <w:pPr>
        <w:spacing w:after="0" w:line="240" w:lineRule="auto"/>
        <w:contextualSpacing/>
        <w:rPr>
          <w:b/>
          <w:sz w:val="20"/>
        </w:rPr>
      </w:pPr>
    </w:p>
    <w:p w14:paraId="4A9F9DB5" w14:textId="77777777" w:rsidR="006A6F1B" w:rsidRPr="00A3428B" w:rsidRDefault="00471DAB" w:rsidP="00D47C7F">
      <w:pPr>
        <w:spacing w:after="0" w:line="240" w:lineRule="auto"/>
        <w:contextualSpacing/>
        <w:rPr>
          <w:b/>
          <w:sz w:val="20"/>
        </w:rPr>
      </w:pPr>
      <w:r w:rsidRPr="00A3428B">
        <w:rPr>
          <w:b/>
          <w:sz w:val="20"/>
        </w:rPr>
        <w:t xml:space="preserve">Appendices: </w:t>
      </w:r>
    </w:p>
    <w:p w14:paraId="687200DE" w14:textId="34A96465" w:rsidR="006A6F1B" w:rsidRPr="00A3428B" w:rsidRDefault="00471DAB" w:rsidP="007F355E">
      <w:pPr>
        <w:spacing w:after="0" w:line="240" w:lineRule="auto"/>
        <w:contextualSpacing/>
        <w:jc w:val="both"/>
        <w:rPr>
          <w:sz w:val="20"/>
        </w:rPr>
      </w:pPr>
      <w:r w:rsidRPr="00A3428B">
        <w:rPr>
          <w:sz w:val="20"/>
        </w:rPr>
        <w:t>- Appendix 1: List of personal data filing systems with an indication of the purpose of processing, categories of personal data, categories</w:t>
      </w:r>
      <w:r w:rsidR="00AA2CFA" w:rsidRPr="00A3428B">
        <w:rPr>
          <w:sz w:val="20"/>
        </w:rPr>
        <w:t xml:space="preserve"> of data subjects, duration of processing and authorised processing of personal data</w:t>
      </w:r>
    </w:p>
    <w:p w14:paraId="789835DD" w14:textId="70F1272E" w:rsidR="005B0D05" w:rsidRPr="00A3428B" w:rsidRDefault="00471DAB" w:rsidP="007F355E">
      <w:pPr>
        <w:spacing w:after="0" w:line="240" w:lineRule="auto"/>
        <w:contextualSpacing/>
        <w:jc w:val="both"/>
        <w:rPr>
          <w:sz w:val="20"/>
        </w:rPr>
      </w:pPr>
      <w:r w:rsidRPr="00A3428B">
        <w:rPr>
          <w:sz w:val="20"/>
        </w:rPr>
        <w:t>- Appendix 2: Instructions</w:t>
      </w:r>
      <w:r w:rsidRPr="00A3428B">
        <w:t xml:space="preserve"> </w:t>
      </w:r>
      <w:r w:rsidRPr="00A3428B">
        <w:rPr>
          <w:sz w:val="20"/>
        </w:rPr>
        <w:t>to the Processor on ensuring the required level of security in the processing of personal data</w:t>
      </w:r>
    </w:p>
    <w:p w14:paraId="02574ABD" w14:textId="1562E263" w:rsidR="005B0D05" w:rsidRPr="00A3428B" w:rsidRDefault="005B0D05" w:rsidP="007F355E">
      <w:pPr>
        <w:spacing w:after="0" w:line="240" w:lineRule="auto"/>
        <w:contextualSpacing/>
        <w:jc w:val="both"/>
        <w:rPr>
          <w:sz w:val="20"/>
        </w:rPr>
      </w:pPr>
      <w:r w:rsidRPr="00A3428B">
        <w:rPr>
          <w:sz w:val="20"/>
        </w:rPr>
        <w:t>- Appendix 3: List of the Processor's sub-processors on the date of signature of this Agreement</w:t>
      </w:r>
    </w:p>
    <w:p w14:paraId="35922483" w14:textId="77777777" w:rsidR="00AA2CFA" w:rsidRPr="00A3428B" w:rsidRDefault="00AA2CFA" w:rsidP="007F355E">
      <w:pPr>
        <w:spacing w:after="0" w:line="240" w:lineRule="auto"/>
        <w:contextualSpacing/>
        <w:jc w:val="both"/>
        <w:rPr>
          <w:sz w:val="20"/>
        </w:rPr>
      </w:pPr>
      <w:r w:rsidRPr="00A3428B">
        <w:rPr>
          <w:sz w:val="20"/>
        </w:rPr>
        <w:t>- Terms and Conditions of GEN-I, d.o.o. on the Processing of Personal Data Filing Systems by</w:t>
      </w:r>
    </w:p>
    <w:p w14:paraId="69DAD40E" w14:textId="14D1CA89" w:rsidR="00E13B81" w:rsidRPr="00A3428B" w:rsidRDefault="00AA2CFA" w:rsidP="007F355E">
      <w:pPr>
        <w:spacing w:after="0" w:line="240" w:lineRule="auto"/>
        <w:contextualSpacing/>
        <w:jc w:val="both"/>
        <w:rPr>
          <w:sz w:val="20"/>
        </w:rPr>
      </w:pPr>
      <w:r w:rsidRPr="00A3428B">
        <w:rPr>
          <w:sz w:val="20"/>
        </w:rPr>
        <w:t>Processors, No. 2020/1</w:t>
      </w:r>
    </w:p>
    <w:p w14:paraId="0B05FB0D" w14:textId="3D999337" w:rsidR="00D47C7F" w:rsidRPr="00A3428B" w:rsidRDefault="00D47C7F" w:rsidP="00D47C7F">
      <w:pPr>
        <w:spacing w:after="0" w:line="240" w:lineRule="auto"/>
        <w:contextualSpacing/>
        <w:rPr>
          <w:b/>
          <w:sz w:val="20"/>
          <w:szCs w:val="16"/>
        </w:rPr>
      </w:pPr>
    </w:p>
    <w:p w14:paraId="43E2E021" w14:textId="4EBFA0EF" w:rsidR="00B50A96" w:rsidRPr="00A3428B" w:rsidRDefault="00B50A96" w:rsidP="35E3A86B">
      <w:pPr>
        <w:spacing w:after="0" w:line="240" w:lineRule="auto"/>
        <w:contextualSpacing/>
        <w:rPr>
          <w:b/>
          <w:bCs/>
          <w:sz w:val="20"/>
          <w:szCs w:val="20"/>
        </w:rPr>
        <w:sectPr w:rsidR="00B50A96" w:rsidRPr="00A3428B" w:rsidSect="003176D7">
          <w:footerReference w:type="default" r:id="rId12"/>
          <w:type w:val="continuous"/>
          <w:pgSz w:w="11906" w:h="16838"/>
          <w:pgMar w:top="1417" w:right="1417" w:bottom="1417" w:left="1417" w:header="708" w:footer="708" w:gutter="0"/>
          <w:cols w:space="708"/>
          <w:docGrid w:linePitch="360"/>
        </w:sectPr>
      </w:pPr>
    </w:p>
    <w:p w14:paraId="4B616DE4" w14:textId="1F6DFF4B" w:rsidR="0022522E" w:rsidRPr="00A3428B" w:rsidRDefault="0022522E" w:rsidP="00D47C7F">
      <w:pPr>
        <w:spacing w:after="0" w:line="240" w:lineRule="auto"/>
        <w:contextualSpacing/>
        <w:rPr>
          <w:b/>
        </w:rPr>
        <w:sectPr w:rsidR="0022522E" w:rsidRPr="00A3428B" w:rsidSect="003176D7">
          <w:type w:val="continuous"/>
          <w:pgSz w:w="11906" w:h="16838"/>
          <w:pgMar w:top="1417" w:right="1417" w:bottom="1417" w:left="1417" w:header="708" w:footer="708" w:gutter="0"/>
          <w:cols w:space="708"/>
          <w:docGrid w:linePitch="360"/>
        </w:sectPr>
      </w:pPr>
    </w:p>
    <w:p w14:paraId="1318C426" w14:textId="2480D660" w:rsidR="00B50A96" w:rsidRPr="00A3428B" w:rsidRDefault="00B50A96" w:rsidP="35E3A86B">
      <w:pPr>
        <w:spacing w:after="0" w:line="240" w:lineRule="auto"/>
        <w:contextualSpacing/>
        <w:rPr>
          <w:rFonts w:ascii="Calibri" w:eastAsia="Calibri" w:hAnsi="Calibri" w:cs="Calibri"/>
          <w:color w:val="000000" w:themeColor="text1"/>
          <w:sz w:val="16"/>
          <w:szCs w:val="16"/>
        </w:rPr>
      </w:pPr>
      <w:r w:rsidRPr="00A3428B">
        <w:rPr>
          <w:rFonts w:ascii="Calibri" w:hAnsi="Calibri"/>
          <w:b/>
          <w:color w:val="000000" w:themeColor="text1"/>
          <w:sz w:val="20"/>
        </w:rPr>
        <w:t>APPENDIX 1: List of personal data filing systems with an indication of the purpose of processing, categories of personal data, categories of data subjects, duration of processing and authorised processing of personal data</w:t>
      </w:r>
    </w:p>
    <w:tbl>
      <w:tblPr>
        <w:tblpPr w:leftFromText="141" w:rightFromText="141" w:horzAnchor="page" w:tblpX="687" w:tblpY="997"/>
        <w:tblW w:w="15161" w:type="dxa"/>
        <w:tblLayout w:type="fixed"/>
        <w:tblLook w:val="01E0" w:firstRow="1" w:lastRow="1" w:firstColumn="1" w:lastColumn="1" w:noHBand="0" w:noVBand="0"/>
      </w:tblPr>
      <w:tblGrid>
        <w:gridCol w:w="524"/>
        <w:gridCol w:w="1208"/>
        <w:gridCol w:w="7175"/>
        <w:gridCol w:w="6254"/>
      </w:tblGrid>
      <w:tr w:rsidR="35E3A86B" w:rsidRPr="00A3428B" w14:paraId="25995A16" w14:textId="77777777" w:rsidTr="00120C5B">
        <w:trPr>
          <w:trHeight w:val="622"/>
        </w:trPr>
        <w:tc>
          <w:tcPr>
            <w:tcW w:w="524" w:type="dxa"/>
            <w:tcBorders>
              <w:top w:val="single" w:sz="6" w:space="0" w:color="auto"/>
              <w:left w:val="single" w:sz="6" w:space="0" w:color="auto"/>
              <w:bottom w:val="single" w:sz="6" w:space="0" w:color="auto"/>
              <w:right w:val="single" w:sz="6" w:space="0" w:color="auto"/>
            </w:tcBorders>
          </w:tcPr>
          <w:p w14:paraId="4511BCBB" w14:textId="270D4121" w:rsidR="35E3A86B" w:rsidRPr="00A3428B" w:rsidRDefault="35E3A86B" w:rsidP="008F360E">
            <w:pPr>
              <w:spacing w:after="120" w:line="240" w:lineRule="auto"/>
              <w:rPr>
                <w:rFonts w:ascii="Calibri" w:eastAsia="Calibri" w:hAnsi="Calibri" w:cs="Calibri"/>
                <w:color w:val="000000" w:themeColor="text1"/>
                <w:sz w:val="14"/>
                <w:szCs w:val="20"/>
              </w:rPr>
            </w:pPr>
            <w:r w:rsidRPr="00A3428B">
              <w:rPr>
                <w:rFonts w:ascii="Calibri" w:hAnsi="Calibri"/>
                <w:b/>
                <w:color w:val="000000" w:themeColor="text1"/>
                <w:sz w:val="14"/>
                <w:szCs w:val="20"/>
              </w:rPr>
              <w:t xml:space="preserve">SEQ. NO. </w:t>
            </w:r>
          </w:p>
        </w:tc>
        <w:tc>
          <w:tcPr>
            <w:tcW w:w="1208" w:type="dxa"/>
            <w:tcBorders>
              <w:top w:val="single" w:sz="6" w:space="0" w:color="auto"/>
              <w:left w:val="single" w:sz="6" w:space="0" w:color="auto"/>
              <w:bottom w:val="single" w:sz="6" w:space="0" w:color="auto"/>
              <w:right w:val="single" w:sz="6" w:space="0" w:color="auto"/>
            </w:tcBorders>
          </w:tcPr>
          <w:p w14:paraId="0504B3F9" w14:textId="4F539800" w:rsidR="35E3A86B" w:rsidRPr="00A3428B" w:rsidRDefault="35E3A86B" w:rsidP="008F360E">
            <w:pPr>
              <w:spacing w:after="120" w:line="240" w:lineRule="auto"/>
              <w:rPr>
                <w:rFonts w:ascii="Calibri" w:eastAsia="Calibri" w:hAnsi="Calibri" w:cs="Calibri"/>
                <w:color w:val="000000" w:themeColor="text1"/>
                <w:sz w:val="14"/>
                <w:szCs w:val="20"/>
              </w:rPr>
            </w:pPr>
            <w:r w:rsidRPr="00A3428B">
              <w:rPr>
                <w:rFonts w:ascii="Calibri" w:hAnsi="Calibri"/>
                <w:b/>
                <w:color w:val="000000" w:themeColor="text1"/>
                <w:sz w:val="14"/>
                <w:szCs w:val="20"/>
              </w:rPr>
              <w:t>NAME OF THE</w:t>
            </w:r>
            <w:r w:rsidR="009609CF" w:rsidRPr="00A3428B">
              <w:rPr>
                <w:rFonts w:ascii="Calibri" w:hAnsi="Calibri"/>
                <w:b/>
                <w:color w:val="000000" w:themeColor="text1"/>
                <w:sz w:val="14"/>
                <w:szCs w:val="20"/>
              </w:rPr>
              <w:t xml:space="preserve"> </w:t>
            </w:r>
            <w:r w:rsidRPr="00A3428B">
              <w:rPr>
                <w:rFonts w:ascii="Calibri" w:hAnsi="Calibri"/>
                <w:b/>
                <w:color w:val="000000" w:themeColor="text1"/>
                <w:sz w:val="14"/>
                <w:szCs w:val="20"/>
              </w:rPr>
              <w:t>PERSONAL DATA FILING SYSTEM</w:t>
            </w:r>
          </w:p>
        </w:tc>
        <w:tc>
          <w:tcPr>
            <w:tcW w:w="7175" w:type="dxa"/>
            <w:tcBorders>
              <w:top w:val="single" w:sz="6" w:space="0" w:color="auto"/>
              <w:left w:val="single" w:sz="6" w:space="0" w:color="auto"/>
              <w:bottom w:val="single" w:sz="6" w:space="0" w:color="auto"/>
              <w:right w:val="single" w:sz="6" w:space="0" w:color="auto"/>
            </w:tcBorders>
            <w:vAlign w:val="center"/>
          </w:tcPr>
          <w:p w14:paraId="3FB40535" w14:textId="2FF96879" w:rsidR="35E3A86B" w:rsidRPr="00A3428B" w:rsidRDefault="35E3A86B" w:rsidP="008F360E">
            <w:pPr>
              <w:spacing w:after="120" w:line="240" w:lineRule="auto"/>
              <w:rPr>
                <w:rFonts w:ascii="Calibri" w:eastAsia="Calibri" w:hAnsi="Calibri" w:cs="Calibri"/>
                <w:color w:val="000000" w:themeColor="text1"/>
                <w:sz w:val="14"/>
                <w:szCs w:val="20"/>
              </w:rPr>
            </w:pPr>
            <w:r w:rsidRPr="00A3428B">
              <w:rPr>
                <w:rFonts w:ascii="Calibri" w:hAnsi="Calibri"/>
                <w:b/>
                <w:color w:val="000000" w:themeColor="text1"/>
                <w:sz w:val="14"/>
                <w:szCs w:val="20"/>
              </w:rPr>
              <w:t xml:space="preserve">PURPOSE OF PROCESSING CATEGORY OF PERSONAL DATA, CATEGORIES OF DATA SUBJECTS, DURATION OF PROCESSING </w:t>
            </w:r>
          </w:p>
        </w:tc>
        <w:tc>
          <w:tcPr>
            <w:tcW w:w="6254" w:type="dxa"/>
            <w:tcBorders>
              <w:top w:val="single" w:sz="6" w:space="0" w:color="auto"/>
              <w:left w:val="single" w:sz="6" w:space="0" w:color="auto"/>
              <w:bottom w:val="single" w:sz="6" w:space="0" w:color="auto"/>
              <w:right w:val="single" w:sz="6" w:space="0" w:color="auto"/>
            </w:tcBorders>
            <w:vAlign w:val="center"/>
          </w:tcPr>
          <w:p w14:paraId="3B3B4284" w14:textId="256D5D8D" w:rsidR="35E3A86B" w:rsidRPr="00A3428B" w:rsidRDefault="35E3A86B" w:rsidP="008F360E">
            <w:pPr>
              <w:spacing w:after="120" w:line="240" w:lineRule="auto"/>
              <w:rPr>
                <w:rFonts w:ascii="Calibri" w:eastAsia="Calibri" w:hAnsi="Calibri" w:cs="Calibri"/>
                <w:color w:val="000000" w:themeColor="text1"/>
                <w:sz w:val="14"/>
                <w:szCs w:val="20"/>
              </w:rPr>
            </w:pPr>
            <w:r w:rsidRPr="00A3428B">
              <w:rPr>
                <w:rFonts w:ascii="Calibri" w:hAnsi="Calibri"/>
                <w:b/>
                <w:color w:val="000000" w:themeColor="text1"/>
                <w:sz w:val="14"/>
                <w:szCs w:val="20"/>
              </w:rPr>
              <w:t>AUTHORISED PROCESSING OF PERSONAL DATA</w:t>
            </w:r>
          </w:p>
        </w:tc>
      </w:tr>
      <w:tr w:rsidR="35E3A86B" w:rsidRPr="00A3428B" w14:paraId="4DFD30C2" w14:textId="77777777" w:rsidTr="008F03F7">
        <w:trPr>
          <w:trHeight w:val="7126"/>
        </w:trPr>
        <w:tc>
          <w:tcPr>
            <w:tcW w:w="524" w:type="dxa"/>
            <w:tcBorders>
              <w:top w:val="single" w:sz="6" w:space="0" w:color="auto"/>
              <w:left w:val="single" w:sz="6" w:space="0" w:color="auto"/>
              <w:bottom w:val="single" w:sz="6" w:space="0" w:color="auto"/>
              <w:right w:val="single" w:sz="6" w:space="0" w:color="auto"/>
            </w:tcBorders>
          </w:tcPr>
          <w:p w14:paraId="1F421BAF" w14:textId="64980CEB" w:rsidR="35E3A86B" w:rsidRPr="00A3428B" w:rsidRDefault="35E3A86B" w:rsidP="008F360E">
            <w:pPr>
              <w:spacing w:after="0" w:line="240" w:lineRule="auto"/>
              <w:rPr>
                <w:rFonts w:ascii="Calibri" w:eastAsia="Calibri" w:hAnsi="Calibri" w:cs="Calibri"/>
                <w:sz w:val="14"/>
                <w:szCs w:val="20"/>
              </w:rPr>
            </w:pPr>
            <w:r w:rsidRPr="00A3428B">
              <w:rPr>
                <w:rFonts w:ascii="Calibri" w:hAnsi="Calibri"/>
                <w:b/>
                <w:sz w:val="14"/>
                <w:szCs w:val="20"/>
              </w:rPr>
              <w:t>1</w:t>
            </w:r>
          </w:p>
        </w:tc>
        <w:tc>
          <w:tcPr>
            <w:tcW w:w="1208" w:type="dxa"/>
            <w:tcBorders>
              <w:top w:val="single" w:sz="6" w:space="0" w:color="auto"/>
              <w:left w:val="single" w:sz="6" w:space="0" w:color="auto"/>
              <w:bottom w:val="single" w:sz="6" w:space="0" w:color="auto"/>
              <w:right w:val="single" w:sz="6" w:space="0" w:color="auto"/>
            </w:tcBorders>
          </w:tcPr>
          <w:p w14:paraId="2D29A518" w14:textId="04405994" w:rsidR="001B3EA1" w:rsidRPr="00A3428B" w:rsidRDefault="35E3A86B" w:rsidP="008F360E">
            <w:pPr>
              <w:spacing w:after="0" w:line="240" w:lineRule="auto"/>
              <w:rPr>
                <w:rFonts w:ascii="Calibri" w:hAnsi="Calibri"/>
                <w:b/>
                <w:sz w:val="14"/>
                <w:szCs w:val="20"/>
              </w:rPr>
            </w:pPr>
            <w:r w:rsidRPr="00A3428B">
              <w:rPr>
                <w:rFonts w:ascii="Calibri" w:hAnsi="Calibri"/>
                <w:b/>
                <w:sz w:val="14"/>
                <w:szCs w:val="20"/>
              </w:rPr>
              <w:t xml:space="preserve">RECORD OF </w:t>
            </w:r>
            <w:r w:rsidR="001B3EA1" w:rsidRPr="00A3428B">
              <w:rPr>
                <w:rFonts w:ascii="Calibri" w:hAnsi="Calibri"/>
                <w:b/>
                <w:sz w:val="14"/>
                <w:szCs w:val="20"/>
              </w:rPr>
              <w:t>CUSTOMERS AND VENDORS</w:t>
            </w:r>
          </w:p>
          <w:p w14:paraId="6C4F167F" w14:textId="40CD0760" w:rsidR="35E3A86B" w:rsidRPr="00A3428B" w:rsidRDefault="35E3A86B" w:rsidP="008F360E">
            <w:pPr>
              <w:spacing w:after="0" w:line="240" w:lineRule="auto"/>
              <w:rPr>
                <w:rFonts w:ascii="Calibri" w:eastAsia="Calibri" w:hAnsi="Calibri" w:cs="Calibri"/>
                <w:sz w:val="14"/>
                <w:szCs w:val="20"/>
              </w:rPr>
            </w:pPr>
          </w:p>
        </w:tc>
        <w:tc>
          <w:tcPr>
            <w:tcW w:w="7175" w:type="dxa"/>
            <w:tcBorders>
              <w:top w:val="single" w:sz="6" w:space="0" w:color="auto"/>
              <w:left w:val="single" w:sz="6" w:space="0" w:color="auto"/>
              <w:bottom w:val="single" w:sz="6" w:space="0" w:color="auto"/>
              <w:right w:val="single" w:sz="6" w:space="0" w:color="auto"/>
            </w:tcBorders>
          </w:tcPr>
          <w:p w14:paraId="0A7A0FA7" w14:textId="4F2F75EE" w:rsidR="35E3A86B" w:rsidRPr="00A3428B" w:rsidRDefault="35E3A86B" w:rsidP="008F360E">
            <w:pPr>
              <w:spacing w:after="0" w:line="240" w:lineRule="auto"/>
              <w:rPr>
                <w:rFonts w:ascii="Calibri" w:eastAsia="Calibri" w:hAnsi="Calibri" w:cs="Calibri"/>
                <w:sz w:val="14"/>
                <w:szCs w:val="20"/>
              </w:rPr>
            </w:pPr>
            <w:r w:rsidRPr="00A3428B">
              <w:rPr>
                <w:rFonts w:ascii="Calibri" w:hAnsi="Calibri"/>
                <w:b/>
                <w:sz w:val="14"/>
                <w:szCs w:val="20"/>
              </w:rPr>
              <w:t>PURPOSE OF PERSONAL DATA PROCESSING</w:t>
            </w:r>
          </w:p>
          <w:p w14:paraId="5C8B5B0E" w14:textId="1BA7F098" w:rsidR="0040584A" w:rsidRPr="00A3428B" w:rsidRDefault="0040584A" w:rsidP="008F360E">
            <w:pPr>
              <w:spacing w:after="0" w:line="240" w:lineRule="auto"/>
              <w:rPr>
                <w:rFonts w:ascii="Calibri" w:hAnsi="Calibri"/>
                <w:sz w:val="14"/>
                <w:szCs w:val="20"/>
              </w:rPr>
            </w:pPr>
            <w:r w:rsidRPr="00A3428B">
              <w:rPr>
                <w:rFonts w:ascii="Calibri" w:hAnsi="Calibri"/>
                <w:sz w:val="14"/>
                <w:szCs w:val="20"/>
              </w:rPr>
              <w:t>Processor will process the Personal Data to deliver the Software, Project and Services pursuant to the Agreement.</w:t>
            </w:r>
          </w:p>
          <w:p w14:paraId="14C5B14B" w14:textId="311BEC68" w:rsidR="002D479C" w:rsidRPr="00A3428B" w:rsidRDefault="002D479C" w:rsidP="008F360E">
            <w:pPr>
              <w:spacing w:after="0" w:line="240" w:lineRule="auto"/>
              <w:rPr>
                <w:rFonts w:ascii="Calibri" w:hAnsi="Calibri"/>
                <w:sz w:val="14"/>
                <w:szCs w:val="20"/>
              </w:rPr>
            </w:pPr>
            <w:r w:rsidRPr="00A3428B">
              <w:rPr>
                <w:rFonts w:ascii="Calibri" w:hAnsi="Calibri"/>
                <w:sz w:val="14"/>
                <w:szCs w:val="20"/>
              </w:rPr>
              <w:t>MECOMS</w:t>
            </w:r>
            <w:r w:rsidR="0089521B" w:rsidRPr="00A3428B">
              <w:rPr>
                <w:rFonts w:ascii="Calibri" w:hAnsi="Calibri"/>
                <w:sz w:val="14"/>
                <w:szCs w:val="20"/>
              </w:rPr>
              <w:t xml:space="preserve"> </w:t>
            </w:r>
            <w:r w:rsidR="00A74333" w:rsidRPr="00A3428B">
              <w:rPr>
                <w:rFonts w:ascii="Calibri" w:hAnsi="Calibri"/>
                <w:sz w:val="14"/>
                <w:szCs w:val="20"/>
              </w:rPr>
              <w:t>R2</w:t>
            </w:r>
            <w:r w:rsidR="008B7422" w:rsidRPr="00A3428B">
              <w:rPr>
                <w:rFonts w:ascii="Calibri" w:hAnsi="Calibri"/>
                <w:sz w:val="14"/>
                <w:szCs w:val="20"/>
              </w:rPr>
              <w:t>:</w:t>
            </w:r>
          </w:p>
          <w:p w14:paraId="7AD2FE87" w14:textId="70E6E2AF" w:rsidR="002D479C" w:rsidRPr="00A3428B" w:rsidRDefault="002D479C" w:rsidP="008F360E">
            <w:pPr>
              <w:pStyle w:val="ListParagraph"/>
              <w:numPr>
                <w:ilvl w:val="0"/>
                <w:numId w:val="39"/>
              </w:numPr>
              <w:spacing w:after="0" w:line="240" w:lineRule="auto"/>
              <w:rPr>
                <w:rFonts w:ascii="Calibri" w:hAnsi="Calibri"/>
                <w:sz w:val="14"/>
                <w:szCs w:val="20"/>
              </w:rPr>
            </w:pPr>
            <w:r w:rsidRPr="00A3428B">
              <w:rPr>
                <w:rFonts w:ascii="Calibri" w:hAnsi="Calibri"/>
                <w:sz w:val="14"/>
                <w:szCs w:val="20"/>
              </w:rPr>
              <w:t xml:space="preserve">Billing </w:t>
            </w:r>
          </w:p>
          <w:p w14:paraId="64933953" w14:textId="63D83888" w:rsidR="0089521B" w:rsidRPr="00A3428B" w:rsidRDefault="0089521B" w:rsidP="008F360E">
            <w:pPr>
              <w:pStyle w:val="ListParagraph"/>
              <w:numPr>
                <w:ilvl w:val="0"/>
                <w:numId w:val="39"/>
              </w:numPr>
              <w:spacing w:after="0" w:line="240" w:lineRule="auto"/>
              <w:rPr>
                <w:rFonts w:ascii="Calibri" w:hAnsi="Calibri"/>
                <w:sz w:val="14"/>
                <w:szCs w:val="20"/>
              </w:rPr>
            </w:pPr>
            <w:r w:rsidRPr="00A3428B">
              <w:rPr>
                <w:rFonts w:ascii="Calibri" w:hAnsi="Calibri"/>
                <w:sz w:val="14"/>
                <w:szCs w:val="20"/>
              </w:rPr>
              <w:t>Contract Management</w:t>
            </w:r>
          </w:p>
          <w:p w14:paraId="16384748" w14:textId="77777777" w:rsidR="00BF355F" w:rsidRPr="00A3428B" w:rsidRDefault="00BF355F" w:rsidP="008F360E">
            <w:pPr>
              <w:spacing w:after="0" w:line="240" w:lineRule="auto"/>
              <w:rPr>
                <w:rFonts w:ascii="Calibri" w:hAnsi="Calibri"/>
                <w:sz w:val="14"/>
                <w:szCs w:val="20"/>
              </w:rPr>
            </w:pPr>
          </w:p>
          <w:p w14:paraId="150EF3A2" w14:textId="2C6C752B" w:rsidR="00BF355F" w:rsidRPr="00A3428B" w:rsidRDefault="00BF355F" w:rsidP="008F360E">
            <w:pPr>
              <w:spacing w:after="0" w:line="240" w:lineRule="auto"/>
              <w:rPr>
                <w:rFonts w:ascii="Calibri" w:hAnsi="Calibri"/>
                <w:sz w:val="14"/>
                <w:szCs w:val="20"/>
              </w:rPr>
            </w:pPr>
            <w:r w:rsidRPr="00A3428B">
              <w:rPr>
                <w:rFonts w:ascii="Calibri" w:hAnsi="Calibri"/>
                <w:sz w:val="14"/>
                <w:szCs w:val="20"/>
              </w:rPr>
              <w:t>information sup</w:t>
            </w:r>
            <w:r w:rsidR="00A74333" w:rsidRPr="00A3428B">
              <w:rPr>
                <w:rFonts w:ascii="Calibri" w:hAnsi="Calibri"/>
                <w:sz w:val="14"/>
                <w:szCs w:val="20"/>
              </w:rPr>
              <w:t>port for external application maintenance</w:t>
            </w:r>
            <w:r w:rsidRPr="00A3428B">
              <w:rPr>
                <w:rFonts w:ascii="Calibri" w:hAnsi="Calibri"/>
                <w:sz w:val="14"/>
                <w:szCs w:val="20"/>
              </w:rPr>
              <w:t>:</w:t>
            </w:r>
          </w:p>
          <w:p w14:paraId="6F057D80" w14:textId="3B90126E" w:rsidR="00BF355F" w:rsidRPr="00A3428B" w:rsidRDefault="00710A7B" w:rsidP="008F360E">
            <w:pPr>
              <w:pStyle w:val="ListParagraph"/>
              <w:numPr>
                <w:ilvl w:val="0"/>
                <w:numId w:val="41"/>
              </w:numPr>
              <w:spacing w:after="0" w:line="240" w:lineRule="auto"/>
              <w:rPr>
                <w:rFonts w:ascii="Calibri" w:hAnsi="Calibri"/>
                <w:sz w:val="14"/>
                <w:szCs w:val="20"/>
              </w:rPr>
            </w:pPr>
            <w:r w:rsidRPr="00A3428B">
              <w:rPr>
                <w:rFonts w:ascii="Calibri" w:hAnsi="Calibri"/>
                <w:sz w:val="14"/>
                <w:szCs w:val="20"/>
              </w:rPr>
              <w:t>processing of billing data and transfer to MECOMS</w:t>
            </w:r>
            <w:r w:rsidR="00A74333" w:rsidRPr="00A3428B">
              <w:rPr>
                <w:rFonts w:ascii="Calibri" w:hAnsi="Calibri"/>
                <w:sz w:val="14"/>
                <w:szCs w:val="20"/>
              </w:rPr>
              <w:t xml:space="preserve"> R2</w:t>
            </w:r>
          </w:p>
          <w:p w14:paraId="286F439A" w14:textId="2975ED71" w:rsidR="00BF355F" w:rsidRPr="00A3428B" w:rsidRDefault="00710A7B" w:rsidP="008F360E">
            <w:pPr>
              <w:pStyle w:val="ListParagraph"/>
              <w:numPr>
                <w:ilvl w:val="0"/>
                <w:numId w:val="39"/>
              </w:numPr>
              <w:spacing w:after="0" w:line="240" w:lineRule="auto"/>
              <w:rPr>
                <w:rFonts w:ascii="Calibri" w:hAnsi="Calibri"/>
                <w:sz w:val="14"/>
                <w:szCs w:val="20"/>
              </w:rPr>
            </w:pPr>
            <w:r w:rsidRPr="00A3428B">
              <w:rPr>
                <w:rFonts w:ascii="Calibri" w:hAnsi="Calibri"/>
                <w:sz w:val="14"/>
                <w:szCs w:val="20"/>
              </w:rPr>
              <w:t>exchange of customer and contract data</w:t>
            </w:r>
          </w:p>
          <w:p w14:paraId="385CFFED" w14:textId="2A8DA54E" w:rsidR="35E3A86B" w:rsidRPr="00A3428B" w:rsidRDefault="35E3A86B" w:rsidP="008F360E">
            <w:pPr>
              <w:spacing w:after="0" w:line="240" w:lineRule="auto"/>
              <w:rPr>
                <w:rFonts w:ascii="Calibri" w:eastAsia="Calibri" w:hAnsi="Calibri" w:cs="Calibri"/>
                <w:sz w:val="14"/>
                <w:szCs w:val="20"/>
              </w:rPr>
            </w:pPr>
          </w:p>
          <w:p w14:paraId="00ED756C" w14:textId="37761E07" w:rsidR="35E3A86B" w:rsidRPr="00A3428B" w:rsidRDefault="35E3A86B" w:rsidP="008F360E">
            <w:pPr>
              <w:spacing w:after="0" w:line="240" w:lineRule="auto"/>
              <w:rPr>
                <w:rFonts w:ascii="Calibri" w:hAnsi="Calibri"/>
                <w:b/>
                <w:sz w:val="14"/>
                <w:szCs w:val="20"/>
              </w:rPr>
            </w:pPr>
            <w:r w:rsidRPr="00A3428B">
              <w:rPr>
                <w:rFonts w:ascii="Calibri" w:hAnsi="Calibri"/>
                <w:b/>
                <w:sz w:val="14"/>
                <w:szCs w:val="20"/>
              </w:rPr>
              <w:t>CATEGORIES OF PERSONAL DATA</w:t>
            </w:r>
          </w:p>
          <w:p w14:paraId="2399AAFF" w14:textId="36E844BA" w:rsidR="00466FD0" w:rsidRPr="00A3428B" w:rsidRDefault="00466FD0" w:rsidP="008F360E">
            <w:pPr>
              <w:spacing w:after="0" w:line="240" w:lineRule="auto"/>
              <w:rPr>
                <w:rFonts w:ascii="Calibri" w:eastAsia="Calibri" w:hAnsi="Calibri" w:cs="Calibri"/>
                <w:sz w:val="14"/>
                <w:szCs w:val="20"/>
              </w:rPr>
            </w:pPr>
            <w:r w:rsidRPr="00A3428B">
              <w:rPr>
                <w:rFonts w:ascii="Calibri" w:hAnsi="Calibri"/>
                <w:b/>
                <w:sz w:val="14"/>
                <w:szCs w:val="20"/>
              </w:rPr>
              <w:t>Identification and contact data</w:t>
            </w:r>
          </w:p>
          <w:p w14:paraId="41C7B643" w14:textId="59C71520" w:rsidR="007433F8" w:rsidRPr="00A3428B" w:rsidRDefault="002D479C" w:rsidP="008F360E">
            <w:pPr>
              <w:spacing w:after="0" w:line="240" w:lineRule="auto"/>
              <w:rPr>
                <w:sz w:val="14"/>
                <w:szCs w:val="20"/>
              </w:rPr>
            </w:pPr>
            <w:r w:rsidRPr="00A3428B">
              <w:rPr>
                <w:sz w:val="14"/>
                <w:szCs w:val="20"/>
              </w:rPr>
              <w:t xml:space="preserve">First </w:t>
            </w:r>
            <w:r w:rsidR="006A5DC6" w:rsidRPr="00A3428B">
              <w:rPr>
                <w:sz w:val="14"/>
                <w:szCs w:val="20"/>
              </w:rPr>
              <w:t xml:space="preserve">name, </w:t>
            </w:r>
            <w:r w:rsidRPr="00A3428B">
              <w:rPr>
                <w:sz w:val="14"/>
                <w:szCs w:val="20"/>
              </w:rPr>
              <w:t>last name</w:t>
            </w:r>
            <w:r w:rsidR="006A5DC6" w:rsidRPr="00A3428B">
              <w:rPr>
                <w:sz w:val="14"/>
                <w:szCs w:val="20"/>
              </w:rPr>
              <w:t>,</w:t>
            </w:r>
            <w:r w:rsidR="00ED044E" w:rsidRPr="00A3428B">
              <w:rPr>
                <w:sz w:val="14"/>
                <w:szCs w:val="20"/>
              </w:rPr>
              <w:t xml:space="preserve"> </w:t>
            </w:r>
            <w:r w:rsidR="006A5DC6" w:rsidRPr="00A3428B">
              <w:rPr>
                <w:sz w:val="14"/>
                <w:szCs w:val="20"/>
              </w:rPr>
              <w:t>address of residence</w:t>
            </w:r>
            <w:r w:rsidR="00EC6E55" w:rsidRPr="00A3428B">
              <w:rPr>
                <w:sz w:val="14"/>
                <w:szCs w:val="20"/>
              </w:rPr>
              <w:t xml:space="preserve">, </w:t>
            </w:r>
            <w:r w:rsidR="006A5DC6" w:rsidRPr="00A3428B">
              <w:rPr>
                <w:sz w:val="14"/>
                <w:szCs w:val="20"/>
              </w:rPr>
              <w:t>address of stay or other</w:t>
            </w:r>
            <w:r w:rsidR="00A37F09" w:rsidRPr="00A3428B">
              <w:rPr>
                <w:sz w:val="14"/>
                <w:szCs w:val="20"/>
              </w:rPr>
              <w:t xml:space="preserve"> correspondence address</w:t>
            </w:r>
            <w:r w:rsidR="006A5DC6" w:rsidRPr="00A3428B">
              <w:rPr>
                <w:sz w:val="14"/>
                <w:szCs w:val="20"/>
              </w:rPr>
              <w:t xml:space="preserve">, telephone number, </w:t>
            </w:r>
            <w:r w:rsidR="00CC7C0D">
              <w:rPr>
                <w:sz w:val="14"/>
                <w:szCs w:val="20"/>
              </w:rPr>
              <w:t xml:space="preserve">fax number, </w:t>
            </w:r>
            <w:r w:rsidR="006A5DC6" w:rsidRPr="00A3428B">
              <w:rPr>
                <w:sz w:val="14"/>
                <w:szCs w:val="20"/>
              </w:rPr>
              <w:t>e-mail</w:t>
            </w:r>
            <w:r w:rsidR="00466FD0" w:rsidRPr="00A3428B">
              <w:rPr>
                <w:sz w:val="14"/>
                <w:szCs w:val="20"/>
              </w:rPr>
              <w:t xml:space="preserve"> address</w:t>
            </w:r>
            <w:r w:rsidR="00DE1A1E" w:rsidRPr="00A3428B">
              <w:rPr>
                <w:sz w:val="14"/>
                <w:szCs w:val="20"/>
              </w:rPr>
              <w:t>.</w:t>
            </w:r>
          </w:p>
          <w:p w14:paraId="39987122" w14:textId="03766394" w:rsidR="007433F8" w:rsidRPr="00A3428B" w:rsidRDefault="007433F8" w:rsidP="008F360E">
            <w:pPr>
              <w:spacing w:after="0" w:line="240" w:lineRule="auto"/>
              <w:rPr>
                <w:b/>
                <w:bCs/>
                <w:sz w:val="14"/>
                <w:szCs w:val="20"/>
              </w:rPr>
            </w:pPr>
            <w:r w:rsidRPr="00A3428B">
              <w:rPr>
                <w:b/>
                <w:bCs/>
                <w:sz w:val="14"/>
                <w:szCs w:val="20"/>
              </w:rPr>
              <w:t>Customer and contract data</w:t>
            </w:r>
          </w:p>
          <w:p w14:paraId="20FBCB25" w14:textId="5FE3562C" w:rsidR="007433F8" w:rsidRPr="00A3428B" w:rsidRDefault="00603F3F" w:rsidP="008F360E">
            <w:pPr>
              <w:spacing w:after="0" w:line="240" w:lineRule="auto"/>
              <w:rPr>
                <w:b/>
                <w:bCs/>
                <w:sz w:val="14"/>
                <w:szCs w:val="20"/>
              </w:rPr>
            </w:pPr>
            <w:r w:rsidRPr="00A3428B">
              <w:rPr>
                <w:sz w:val="14"/>
                <w:szCs w:val="20"/>
              </w:rPr>
              <w:t>C</w:t>
            </w:r>
            <w:r w:rsidR="00F63727" w:rsidRPr="00A3428B">
              <w:rPr>
                <w:sz w:val="14"/>
                <w:szCs w:val="20"/>
              </w:rPr>
              <w:t xml:space="preserve">ustomer </w:t>
            </w:r>
            <w:r w:rsidR="00D879B0" w:rsidRPr="00A3428B">
              <w:rPr>
                <w:sz w:val="14"/>
                <w:szCs w:val="20"/>
              </w:rPr>
              <w:t>ID</w:t>
            </w:r>
            <w:r w:rsidR="00F63727" w:rsidRPr="00A3428B">
              <w:rPr>
                <w:sz w:val="14"/>
                <w:szCs w:val="20"/>
              </w:rPr>
              <w:t xml:space="preserve">, contract number, contract start/end date, product / tariff information, company name, company number, </w:t>
            </w:r>
            <w:r w:rsidR="00137EE7" w:rsidRPr="00A3428B">
              <w:rPr>
                <w:sz w:val="14"/>
                <w:szCs w:val="20"/>
              </w:rPr>
              <w:t xml:space="preserve">customer </w:t>
            </w:r>
            <w:r w:rsidR="00CB4FBA" w:rsidRPr="00A3428B">
              <w:rPr>
                <w:sz w:val="14"/>
                <w:szCs w:val="20"/>
              </w:rPr>
              <w:t>classification and</w:t>
            </w:r>
            <w:r w:rsidR="00E26FEA" w:rsidRPr="00A3428B">
              <w:rPr>
                <w:sz w:val="14"/>
                <w:szCs w:val="20"/>
              </w:rPr>
              <w:t xml:space="preserve"> other data that are found necessary for the implementation of the contractual processes</w:t>
            </w:r>
            <w:r w:rsidR="00034F0B" w:rsidRPr="00A3428B">
              <w:rPr>
                <w:sz w:val="14"/>
                <w:szCs w:val="20"/>
              </w:rPr>
              <w:t>.</w:t>
            </w:r>
          </w:p>
          <w:p w14:paraId="6847D301" w14:textId="2FFFAC43" w:rsidR="007433F8" w:rsidRPr="00A3428B" w:rsidRDefault="00F63727" w:rsidP="008F360E">
            <w:pPr>
              <w:spacing w:after="0" w:line="240" w:lineRule="auto"/>
              <w:rPr>
                <w:b/>
                <w:bCs/>
                <w:sz w:val="14"/>
                <w:szCs w:val="20"/>
              </w:rPr>
            </w:pPr>
            <w:r w:rsidRPr="00A3428B">
              <w:rPr>
                <w:b/>
                <w:bCs/>
                <w:sz w:val="14"/>
                <w:szCs w:val="20"/>
              </w:rPr>
              <w:t>Financial data</w:t>
            </w:r>
          </w:p>
          <w:p w14:paraId="34F51950" w14:textId="3FBA384E" w:rsidR="00BD58FF" w:rsidRPr="00A3428B" w:rsidRDefault="00DE1A1E" w:rsidP="008F360E">
            <w:pPr>
              <w:spacing w:after="0" w:line="240" w:lineRule="auto"/>
              <w:rPr>
                <w:sz w:val="14"/>
                <w:szCs w:val="20"/>
              </w:rPr>
            </w:pPr>
            <w:r w:rsidRPr="00A3428B">
              <w:rPr>
                <w:sz w:val="14"/>
                <w:szCs w:val="20"/>
              </w:rPr>
              <w:t>T</w:t>
            </w:r>
            <w:r w:rsidR="00BD58FF" w:rsidRPr="00A3428B">
              <w:rPr>
                <w:sz w:val="14"/>
                <w:szCs w:val="20"/>
              </w:rPr>
              <w:t xml:space="preserve">ax number, bank account number (IBAN), bank name, payment method, </w:t>
            </w:r>
            <w:r w:rsidR="0053303E" w:rsidRPr="00A3428B">
              <w:rPr>
                <w:sz w:val="14"/>
                <w:szCs w:val="20"/>
              </w:rPr>
              <w:t>direct debit data</w:t>
            </w:r>
            <w:r w:rsidR="00543890" w:rsidRPr="00A3428B">
              <w:rPr>
                <w:sz w:val="14"/>
                <w:szCs w:val="20"/>
              </w:rPr>
              <w:t>.</w:t>
            </w:r>
          </w:p>
          <w:p w14:paraId="540EFAA0" w14:textId="77777777" w:rsidR="006E7FE4" w:rsidRPr="00A3428B" w:rsidRDefault="006E7FE4" w:rsidP="008F360E">
            <w:pPr>
              <w:spacing w:after="0" w:line="240" w:lineRule="auto"/>
              <w:rPr>
                <w:b/>
                <w:bCs/>
                <w:sz w:val="14"/>
                <w:szCs w:val="20"/>
              </w:rPr>
            </w:pPr>
            <w:r w:rsidRPr="00A3428B">
              <w:rPr>
                <w:b/>
                <w:bCs/>
                <w:sz w:val="14"/>
                <w:szCs w:val="20"/>
              </w:rPr>
              <w:t>Metering and consumption data</w:t>
            </w:r>
          </w:p>
          <w:p w14:paraId="0894CDC1" w14:textId="11128283" w:rsidR="006E7FE4" w:rsidRPr="00A3428B" w:rsidRDefault="000D3B0D" w:rsidP="008F360E">
            <w:pPr>
              <w:spacing w:after="0" w:line="240" w:lineRule="auto"/>
              <w:rPr>
                <w:sz w:val="14"/>
                <w:szCs w:val="20"/>
              </w:rPr>
            </w:pPr>
            <w:r w:rsidRPr="00A3428B">
              <w:rPr>
                <w:sz w:val="14"/>
                <w:szCs w:val="20"/>
              </w:rPr>
              <w:t xml:space="preserve">Connection ID, </w:t>
            </w:r>
            <w:r w:rsidR="00F03AF0" w:rsidRPr="00A3428B">
              <w:rPr>
                <w:sz w:val="14"/>
                <w:szCs w:val="20"/>
              </w:rPr>
              <w:t xml:space="preserve">metering point number, </w:t>
            </w:r>
            <w:r w:rsidR="00AB1C50" w:rsidRPr="00A3428B">
              <w:rPr>
                <w:sz w:val="14"/>
                <w:szCs w:val="20"/>
              </w:rPr>
              <w:t xml:space="preserve">GSRN of </w:t>
            </w:r>
            <w:r w:rsidR="007D58ED" w:rsidRPr="00A3428B">
              <w:rPr>
                <w:sz w:val="14"/>
                <w:szCs w:val="20"/>
              </w:rPr>
              <w:t xml:space="preserve">measurement </w:t>
            </w:r>
            <w:r w:rsidR="00323142" w:rsidRPr="00A3428B">
              <w:rPr>
                <w:sz w:val="14"/>
                <w:szCs w:val="20"/>
              </w:rPr>
              <w:t>/</w:t>
            </w:r>
            <w:r w:rsidR="007D58ED" w:rsidRPr="00A3428B">
              <w:rPr>
                <w:sz w:val="14"/>
                <w:szCs w:val="20"/>
              </w:rPr>
              <w:t xml:space="preserve"> </w:t>
            </w:r>
            <w:r w:rsidR="00912913" w:rsidRPr="00A3428B">
              <w:rPr>
                <w:sz w:val="14"/>
                <w:szCs w:val="20"/>
              </w:rPr>
              <w:t xml:space="preserve">metering </w:t>
            </w:r>
            <w:r w:rsidR="00BB1F9F" w:rsidRPr="00A3428B">
              <w:rPr>
                <w:sz w:val="14"/>
                <w:szCs w:val="20"/>
              </w:rPr>
              <w:t>point,</w:t>
            </w:r>
            <w:r w:rsidR="00323142" w:rsidRPr="00A3428B">
              <w:rPr>
                <w:sz w:val="14"/>
                <w:szCs w:val="20"/>
              </w:rPr>
              <w:t xml:space="preserve"> </w:t>
            </w:r>
            <w:r w:rsidR="00912913" w:rsidRPr="00A3428B">
              <w:rPr>
                <w:sz w:val="14"/>
                <w:szCs w:val="20"/>
              </w:rPr>
              <w:t>me</w:t>
            </w:r>
            <w:r w:rsidR="000E553B" w:rsidRPr="00A3428B">
              <w:rPr>
                <w:sz w:val="14"/>
                <w:szCs w:val="20"/>
              </w:rPr>
              <w:t xml:space="preserve">tering </w:t>
            </w:r>
            <w:r w:rsidR="00912913" w:rsidRPr="00A3428B">
              <w:rPr>
                <w:sz w:val="14"/>
                <w:szCs w:val="20"/>
              </w:rPr>
              <w:t xml:space="preserve">point address, </w:t>
            </w:r>
            <w:r w:rsidR="00354403" w:rsidRPr="00A3428B">
              <w:rPr>
                <w:sz w:val="14"/>
                <w:szCs w:val="20"/>
              </w:rPr>
              <w:t xml:space="preserve">connection </w:t>
            </w:r>
            <w:r w:rsidR="00E76326" w:rsidRPr="00A3428B">
              <w:rPr>
                <w:sz w:val="14"/>
                <w:szCs w:val="20"/>
              </w:rPr>
              <w:t>properties</w:t>
            </w:r>
            <w:r w:rsidR="006E7025" w:rsidRPr="00A3428B">
              <w:rPr>
                <w:sz w:val="14"/>
                <w:szCs w:val="20"/>
              </w:rPr>
              <w:t xml:space="preserve"> (consumption group</w:t>
            </w:r>
            <w:r w:rsidR="00912913" w:rsidRPr="00A3428B">
              <w:rPr>
                <w:sz w:val="14"/>
                <w:szCs w:val="20"/>
              </w:rPr>
              <w:t>,</w:t>
            </w:r>
            <w:r w:rsidR="006E7025" w:rsidRPr="00A3428B">
              <w:rPr>
                <w:sz w:val="14"/>
                <w:szCs w:val="20"/>
              </w:rPr>
              <w:t xml:space="preserve"> </w:t>
            </w:r>
            <w:r w:rsidR="006204D6" w:rsidRPr="00A3428B">
              <w:rPr>
                <w:sz w:val="14"/>
                <w:szCs w:val="20"/>
              </w:rPr>
              <w:t>meter devi</w:t>
            </w:r>
            <w:r w:rsidR="00170637" w:rsidRPr="00A3428B">
              <w:rPr>
                <w:sz w:val="14"/>
                <w:szCs w:val="20"/>
              </w:rPr>
              <w:t>c</w:t>
            </w:r>
            <w:r w:rsidR="006204D6" w:rsidRPr="00A3428B">
              <w:rPr>
                <w:sz w:val="14"/>
                <w:szCs w:val="20"/>
              </w:rPr>
              <w:t xml:space="preserve">e serial number, power fuse, </w:t>
            </w:r>
            <w:r w:rsidR="00BB7B1C" w:rsidRPr="00A3428B">
              <w:rPr>
                <w:sz w:val="14"/>
                <w:szCs w:val="20"/>
              </w:rPr>
              <w:t xml:space="preserve">power charge, reading type, tariff type, </w:t>
            </w:r>
            <w:r w:rsidR="00170637" w:rsidRPr="00A3428B">
              <w:rPr>
                <w:sz w:val="14"/>
                <w:szCs w:val="20"/>
              </w:rPr>
              <w:t xml:space="preserve">market </w:t>
            </w:r>
            <w:r w:rsidR="00CB4FBA" w:rsidRPr="00A3428B">
              <w:rPr>
                <w:sz w:val="14"/>
                <w:szCs w:val="20"/>
              </w:rPr>
              <w:t>action,</w:t>
            </w:r>
            <w:r w:rsidR="00472606" w:rsidRPr="00A3428B">
              <w:rPr>
                <w:sz w:val="14"/>
                <w:szCs w:val="20"/>
              </w:rPr>
              <w:t xml:space="preserve"> etc</w:t>
            </w:r>
            <w:r w:rsidR="00170637" w:rsidRPr="00A3428B">
              <w:rPr>
                <w:sz w:val="14"/>
                <w:szCs w:val="20"/>
              </w:rPr>
              <w:t>)</w:t>
            </w:r>
            <w:r w:rsidR="00517B4D" w:rsidRPr="00A3428B">
              <w:rPr>
                <w:sz w:val="14"/>
                <w:szCs w:val="20"/>
              </w:rPr>
              <w:t>,</w:t>
            </w:r>
            <w:r w:rsidR="00912913" w:rsidRPr="00A3428B">
              <w:rPr>
                <w:sz w:val="14"/>
                <w:szCs w:val="20"/>
              </w:rPr>
              <w:t xml:space="preserve"> measurement / consumption data</w:t>
            </w:r>
            <w:r w:rsidR="006E7025" w:rsidRPr="00A3428B">
              <w:rPr>
                <w:sz w:val="14"/>
                <w:szCs w:val="20"/>
              </w:rPr>
              <w:t xml:space="preserve">. </w:t>
            </w:r>
          </w:p>
          <w:p w14:paraId="39510D37" w14:textId="0FC8FFAC" w:rsidR="00912913" w:rsidRPr="00A3428B" w:rsidRDefault="00016DA3" w:rsidP="008F360E">
            <w:pPr>
              <w:spacing w:after="0" w:line="240" w:lineRule="auto"/>
              <w:rPr>
                <w:b/>
                <w:bCs/>
                <w:sz w:val="14"/>
                <w:szCs w:val="20"/>
              </w:rPr>
            </w:pPr>
            <w:r w:rsidRPr="00A3428B">
              <w:rPr>
                <w:b/>
                <w:bCs/>
                <w:sz w:val="14"/>
                <w:szCs w:val="20"/>
              </w:rPr>
              <w:t xml:space="preserve">Billing </w:t>
            </w:r>
            <w:r w:rsidR="00517B4D" w:rsidRPr="00A3428B">
              <w:rPr>
                <w:b/>
                <w:bCs/>
                <w:sz w:val="14"/>
                <w:szCs w:val="20"/>
              </w:rPr>
              <w:t xml:space="preserve">and payment </w:t>
            </w:r>
            <w:r w:rsidRPr="00A3428B">
              <w:rPr>
                <w:b/>
                <w:bCs/>
                <w:sz w:val="14"/>
                <w:szCs w:val="20"/>
              </w:rPr>
              <w:t>data</w:t>
            </w:r>
          </w:p>
          <w:p w14:paraId="5B5F4643" w14:textId="33C370CB" w:rsidR="00016DA3" w:rsidRPr="00A3428B" w:rsidRDefault="007657E0" w:rsidP="008F360E">
            <w:pPr>
              <w:spacing w:after="0" w:line="240" w:lineRule="auto"/>
              <w:rPr>
                <w:sz w:val="14"/>
                <w:szCs w:val="20"/>
              </w:rPr>
            </w:pPr>
            <w:r w:rsidRPr="00A3428B">
              <w:rPr>
                <w:sz w:val="14"/>
                <w:szCs w:val="20"/>
              </w:rPr>
              <w:t xml:space="preserve">Invoices, </w:t>
            </w:r>
            <w:r w:rsidR="00970366" w:rsidRPr="00A3428B">
              <w:rPr>
                <w:sz w:val="14"/>
                <w:szCs w:val="20"/>
              </w:rPr>
              <w:t xml:space="preserve">billing items / </w:t>
            </w:r>
            <w:r w:rsidR="004910E6" w:rsidRPr="00A3428B">
              <w:rPr>
                <w:sz w:val="14"/>
                <w:szCs w:val="20"/>
              </w:rPr>
              <w:t>charges</w:t>
            </w:r>
            <w:r w:rsidR="00970366" w:rsidRPr="00A3428B">
              <w:rPr>
                <w:sz w:val="14"/>
                <w:szCs w:val="20"/>
              </w:rPr>
              <w:t xml:space="preserve">, billing – related consumption </w:t>
            </w:r>
            <w:r w:rsidR="00CB4FBA" w:rsidRPr="00A3428B">
              <w:rPr>
                <w:sz w:val="14"/>
                <w:szCs w:val="20"/>
              </w:rPr>
              <w:t>values, payments</w:t>
            </w:r>
            <w:r w:rsidR="00A108D2" w:rsidRPr="00A3428B">
              <w:rPr>
                <w:sz w:val="14"/>
                <w:szCs w:val="20"/>
              </w:rPr>
              <w:t xml:space="preserve">, </w:t>
            </w:r>
            <w:r w:rsidR="00543890" w:rsidRPr="00A3428B">
              <w:rPr>
                <w:sz w:val="14"/>
                <w:szCs w:val="20"/>
              </w:rPr>
              <w:t>settlement data.</w:t>
            </w:r>
          </w:p>
          <w:p w14:paraId="3C5A5AC2" w14:textId="77777777" w:rsidR="00517B4D" w:rsidRPr="00A3428B" w:rsidRDefault="00517B4D" w:rsidP="008F360E">
            <w:pPr>
              <w:spacing w:after="0" w:line="240" w:lineRule="auto"/>
              <w:rPr>
                <w:b/>
                <w:bCs/>
                <w:sz w:val="14"/>
                <w:szCs w:val="20"/>
              </w:rPr>
            </w:pPr>
            <w:r w:rsidRPr="00A3428B">
              <w:rPr>
                <w:b/>
                <w:bCs/>
                <w:sz w:val="14"/>
                <w:szCs w:val="20"/>
              </w:rPr>
              <w:t>Technical and operational data</w:t>
            </w:r>
          </w:p>
          <w:p w14:paraId="2DC5C2F5" w14:textId="0DCBA757" w:rsidR="00A108D2" w:rsidRPr="00A3428B" w:rsidRDefault="00D92D44" w:rsidP="008F360E">
            <w:pPr>
              <w:spacing w:after="0" w:line="240" w:lineRule="auto"/>
              <w:rPr>
                <w:sz w:val="14"/>
                <w:szCs w:val="20"/>
              </w:rPr>
            </w:pPr>
            <w:r w:rsidRPr="00A3428B">
              <w:rPr>
                <w:sz w:val="14"/>
                <w:szCs w:val="20"/>
              </w:rPr>
              <w:t>Unique user identification code. user ID, data related to contractual process execution, status data (e.g. billing status, contract status), timestamps (creation and modification data)</w:t>
            </w:r>
            <w:r w:rsidR="008B257B" w:rsidRPr="00A3428B">
              <w:rPr>
                <w:sz w:val="14"/>
                <w:szCs w:val="20"/>
              </w:rPr>
              <w:t>.</w:t>
            </w:r>
          </w:p>
          <w:p w14:paraId="3815842F" w14:textId="77777777" w:rsidR="008B257B" w:rsidRPr="00A3428B" w:rsidRDefault="008B257B" w:rsidP="008F360E">
            <w:pPr>
              <w:spacing w:after="0" w:line="240" w:lineRule="auto"/>
              <w:rPr>
                <w:b/>
                <w:bCs/>
                <w:sz w:val="14"/>
                <w:szCs w:val="20"/>
              </w:rPr>
            </w:pPr>
            <w:r w:rsidRPr="00A3428B">
              <w:rPr>
                <w:b/>
                <w:bCs/>
                <w:sz w:val="14"/>
                <w:szCs w:val="20"/>
              </w:rPr>
              <w:t>Access and security data</w:t>
            </w:r>
          </w:p>
          <w:p w14:paraId="29980840" w14:textId="0E6396E6" w:rsidR="0010121F" w:rsidRPr="00A3428B" w:rsidRDefault="008B257B" w:rsidP="008F360E">
            <w:pPr>
              <w:spacing w:after="0" w:line="240" w:lineRule="auto"/>
              <w:rPr>
                <w:sz w:val="14"/>
                <w:szCs w:val="20"/>
              </w:rPr>
            </w:pPr>
            <w:r w:rsidRPr="00A3428B">
              <w:rPr>
                <w:sz w:val="14"/>
                <w:szCs w:val="20"/>
              </w:rPr>
              <w:t>Access rules, user roles and permissions.</w:t>
            </w:r>
          </w:p>
          <w:p w14:paraId="574E95F7" w14:textId="77777777" w:rsidR="00B212C8" w:rsidRPr="00A3428B" w:rsidRDefault="00B212C8" w:rsidP="008F360E">
            <w:pPr>
              <w:spacing w:after="0" w:line="240" w:lineRule="auto"/>
              <w:rPr>
                <w:sz w:val="14"/>
                <w:szCs w:val="20"/>
              </w:rPr>
            </w:pPr>
          </w:p>
          <w:p w14:paraId="3299DF64" w14:textId="77777777" w:rsidR="009D3467" w:rsidRPr="00A3428B" w:rsidRDefault="009D3467" w:rsidP="00B212C8">
            <w:pPr>
              <w:spacing w:after="0" w:line="240" w:lineRule="auto"/>
              <w:rPr>
                <w:sz w:val="14"/>
                <w:szCs w:val="20"/>
              </w:rPr>
            </w:pPr>
          </w:p>
          <w:p w14:paraId="7077110A" w14:textId="41D5A0D8" w:rsidR="35E3A86B" w:rsidRPr="00A3428B" w:rsidRDefault="35E3A86B" w:rsidP="008F360E">
            <w:pPr>
              <w:spacing w:after="0" w:line="240" w:lineRule="auto"/>
              <w:rPr>
                <w:rFonts w:ascii="Calibri" w:eastAsia="Calibri" w:hAnsi="Calibri" w:cs="Calibri"/>
                <w:sz w:val="14"/>
                <w:szCs w:val="20"/>
              </w:rPr>
            </w:pPr>
            <w:r w:rsidRPr="00A3428B">
              <w:rPr>
                <w:rFonts w:ascii="Calibri" w:hAnsi="Calibri"/>
                <w:b/>
                <w:sz w:val="14"/>
                <w:szCs w:val="20"/>
              </w:rPr>
              <w:t>CATEGORIES OF DATA SUBJECTS</w:t>
            </w:r>
          </w:p>
          <w:p w14:paraId="37125C41" w14:textId="27A5ACCA" w:rsidR="002D479C" w:rsidRPr="00A3428B" w:rsidRDefault="002D479C" w:rsidP="008F360E">
            <w:pPr>
              <w:spacing w:after="0" w:line="240" w:lineRule="auto"/>
              <w:rPr>
                <w:rFonts w:ascii="Calibri" w:eastAsia="Calibri" w:hAnsi="Calibri" w:cs="Calibri"/>
                <w:sz w:val="14"/>
                <w:szCs w:val="20"/>
              </w:rPr>
            </w:pPr>
            <w:r w:rsidRPr="00A3428B">
              <w:rPr>
                <w:rFonts w:ascii="Calibri" w:eastAsia="Calibri" w:hAnsi="Calibri" w:cs="Calibri"/>
                <w:sz w:val="14"/>
                <w:szCs w:val="20"/>
              </w:rPr>
              <w:t>The Controller’s counterparties (e.g., prospects, B2C customers, B2B customers</w:t>
            </w:r>
            <w:r w:rsidR="001D3046" w:rsidRPr="00A3428B">
              <w:rPr>
                <w:rFonts w:ascii="Calibri" w:eastAsia="Calibri" w:hAnsi="Calibri" w:cs="Calibri"/>
                <w:sz w:val="14"/>
                <w:szCs w:val="20"/>
              </w:rPr>
              <w:t xml:space="preserve">, vendors </w:t>
            </w:r>
            <w:r w:rsidR="00A23A3F" w:rsidRPr="00A3428B">
              <w:rPr>
                <w:rFonts w:ascii="Calibri" w:eastAsia="Calibri" w:hAnsi="Calibri" w:cs="Calibri"/>
                <w:sz w:val="14"/>
                <w:szCs w:val="20"/>
              </w:rPr>
              <w:t xml:space="preserve">and </w:t>
            </w:r>
            <w:r w:rsidR="00431614" w:rsidRPr="00A3428B">
              <w:rPr>
                <w:rFonts w:ascii="Calibri" w:eastAsia="Calibri" w:hAnsi="Calibri" w:cs="Calibri"/>
                <w:sz w:val="14"/>
                <w:szCs w:val="20"/>
              </w:rPr>
              <w:t>pro</w:t>
            </w:r>
            <w:r w:rsidR="00A23A3F" w:rsidRPr="00A3428B">
              <w:rPr>
                <w:rFonts w:ascii="Calibri" w:eastAsia="Calibri" w:hAnsi="Calibri" w:cs="Calibri"/>
                <w:sz w:val="14"/>
                <w:szCs w:val="20"/>
              </w:rPr>
              <w:t>ducers</w:t>
            </w:r>
            <w:r w:rsidRPr="00A3428B">
              <w:rPr>
                <w:rFonts w:ascii="Calibri" w:eastAsia="Calibri" w:hAnsi="Calibri" w:cs="Calibri"/>
                <w:sz w:val="14"/>
                <w:szCs w:val="20"/>
              </w:rPr>
              <w:t>), provided they are natural persons.</w:t>
            </w:r>
          </w:p>
          <w:p w14:paraId="3AFF573A" w14:textId="6444EE35" w:rsidR="002D479C" w:rsidRPr="00A3428B" w:rsidRDefault="002D479C" w:rsidP="008F360E">
            <w:pPr>
              <w:spacing w:after="0" w:line="240" w:lineRule="auto"/>
              <w:rPr>
                <w:rFonts w:ascii="Calibri" w:eastAsia="Calibri" w:hAnsi="Calibri" w:cs="Calibri"/>
                <w:sz w:val="14"/>
                <w:szCs w:val="20"/>
              </w:rPr>
            </w:pPr>
            <w:r w:rsidRPr="00A3428B">
              <w:rPr>
                <w:rFonts w:ascii="Calibri" w:eastAsia="Calibri" w:hAnsi="Calibri" w:cs="Calibri"/>
                <w:sz w:val="14"/>
                <w:szCs w:val="20"/>
              </w:rPr>
              <w:t>The end users who use the Software</w:t>
            </w:r>
            <w:r w:rsidR="009333FF" w:rsidRPr="00A3428B">
              <w:rPr>
                <w:rFonts w:ascii="Calibri" w:eastAsia="Calibri" w:hAnsi="Calibri" w:cs="Calibri"/>
                <w:sz w:val="14"/>
                <w:szCs w:val="20"/>
              </w:rPr>
              <w:t>.</w:t>
            </w:r>
          </w:p>
          <w:p w14:paraId="4BBF98AA" w14:textId="1A59ABE3" w:rsidR="35E3A86B" w:rsidRPr="00A3428B" w:rsidRDefault="35E3A86B" w:rsidP="008F360E">
            <w:pPr>
              <w:spacing w:after="0" w:line="240" w:lineRule="auto"/>
              <w:rPr>
                <w:rFonts w:ascii="Calibri" w:eastAsia="Calibri" w:hAnsi="Calibri" w:cs="Calibri"/>
                <w:color w:val="000000" w:themeColor="text1"/>
                <w:sz w:val="14"/>
                <w:szCs w:val="20"/>
              </w:rPr>
            </w:pPr>
            <w:r w:rsidRPr="00A3428B">
              <w:rPr>
                <w:rFonts w:ascii="Calibri" w:hAnsi="Calibri"/>
                <w:b/>
                <w:color w:val="000000" w:themeColor="text1"/>
                <w:sz w:val="14"/>
                <w:szCs w:val="20"/>
              </w:rPr>
              <w:t xml:space="preserve">ESTIMATED TIME LIMITS FOR ERASURE OF DIFFERENT </w:t>
            </w:r>
            <w:r w:rsidR="008F1901" w:rsidRPr="00A3428B">
              <w:rPr>
                <w:rFonts w:ascii="Calibri" w:hAnsi="Calibri"/>
                <w:b/>
                <w:color w:val="000000" w:themeColor="text1"/>
                <w:sz w:val="14"/>
                <w:szCs w:val="20"/>
              </w:rPr>
              <w:t>CATEGORIES</w:t>
            </w:r>
            <w:r w:rsidRPr="00A3428B">
              <w:rPr>
                <w:rFonts w:ascii="Calibri" w:hAnsi="Calibri"/>
                <w:b/>
                <w:color w:val="000000" w:themeColor="text1"/>
                <w:sz w:val="14"/>
                <w:szCs w:val="20"/>
              </w:rPr>
              <w:t xml:space="preserve"> OF DATA</w:t>
            </w:r>
          </w:p>
          <w:p w14:paraId="4188FE43" w14:textId="3A2B3E4C" w:rsidR="00F218AC" w:rsidRPr="00410669" w:rsidRDefault="35E3A86B" w:rsidP="00F218AC">
            <w:pPr>
              <w:spacing w:after="0" w:line="240" w:lineRule="auto"/>
              <w:rPr>
                <w:rFonts w:ascii="Calibri" w:hAnsi="Calibri"/>
                <w:sz w:val="14"/>
                <w:szCs w:val="14"/>
              </w:rPr>
            </w:pPr>
            <w:r w:rsidRPr="4233E1D5">
              <w:rPr>
                <w:rFonts w:ascii="Calibri" w:hAnsi="Calibri"/>
                <w:sz w:val="14"/>
                <w:szCs w:val="14"/>
              </w:rPr>
              <w:t>The Processor does not have the authority to erase the Controller's personal data.</w:t>
            </w:r>
          </w:p>
        </w:tc>
        <w:tc>
          <w:tcPr>
            <w:tcW w:w="6254" w:type="dxa"/>
            <w:tcBorders>
              <w:top w:val="single" w:sz="6" w:space="0" w:color="auto"/>
              <w:left w:val="single" w:sz="6" w:space="0" w:color="auto"/>
              <w:bottom w:val="single" w:sz="6" w:space="0" w:color="auto"/>
              <w:right w:val="single" w:sz="6" w:space="0" w:color="auto"/>
            </w:tcBorders>
          </w:tcPr>
          <w:p w14:paraId="022789BD" w14:textId="2B5D0A0F" w:rsidR="35E3A86B" w:rsidRPr="00A3428B" w:rsidRDefault="35E3A86B" w:rsidP="008F360E">
            <w:pPr>
              <w:spacing w:after="0" w:line="240" w:lineRule="auto"/>
              <w:rPr>
                <w:rFonts w:ascii="Calibri" w:eastAsia="Calibri" w:hAnsi="Calibri" w:cs="Calibri"/>
                <w:sz w:val="14"/>
                <w:szCs w:val="20"/>
              </w:rPr>
            </w:pPr>
            <w:r w:rsidRPr="00A3428B">
              <w:rPr>
                <w:rFonts w:ascii="Calibri" w:hAnsi="Calibri"/>
                <w:sz w:val="14"/>
                <w:szCs w:val="20"/>
              </w:rPr>
              <w:t>In the name and on behalf of the Controller</w:t>
            </w:r>
            <w:r w:rsidR="008F1901" w:rsidRPr="00A3428B">
              <w:rPr>
                <w:rFonts w:ascii="Calibri" w:hAnsi="Calibri"/>
                <w:sz w:val="14"/>
                <w:szCs w:val="20"/>
              </w:rPr>
              <w:t>,</w:t>
            </w:r>
            <w:r w:rsidRPr="00A3428B">
              <w:rPr>
                <w:rFonts w:ascii="Calibri" w:hAnsi="Calibri"/>
                <w:sz w:val="14"/>
                <w:szCs w:val="20"/>
              </w:rPr>
              <w:t xml:space="preserve"> the Processor shall:</w:t>
            </w:r>
          </w:p>
          <w:p w14:paraId="6D3DF2A3" w14:textId="0A1AA6D9" w:rsidR="35E3A86B" w:rsidRPr="00A3428B" w:rsidRDefault="35E3A86B" w:rsidP="008F360E">
            <w:pPr>
              <w:pStyle w:val="ListParagraph"/>
              <w:numPr>
                <w:ilvl w:val="0"/>
                <w:numId w:val="3"/>
              </w:numPr>
              <w:spacing w:line="240" w:lineRule="auto"/>
              <w:rPr>
                <w:rFonts w:eastAsiaTheme="minorEastAsia"/>
                <w:sz w:val="14"/>
                <w:szCs w:val="20"/>
              </w:rPr>
            </w:pPr>
            <w:r w:rsidRPr="00A3428B">
              <w:rPr>
                <w:rFonts w:ascii="Calibri" w:hAnsi="Calibri"/>
                <w:b/>
                <w:sz w:val="14"/>
                <w:szCs w:val="20"/>
              </w:rPr>
              <w:t>Obtain data</w:t>
            </w:r>
            <w:r w:rsidRPr="00A3428B">
              <w:rPr>
                <w:rFonts w:ascii="Calibri" w:hAnsi="Calibri"/>
                <w:sz w:val="14"/>
                <w:szCs w:val="20"/>
              </w:rPr>
              <w:t xml:space="preserve"> from the Controller and store them on its server outside the premises of the Controller or on the Controller's server in accordance with Article 1 of this Agreement;</w:t>
            </w:r>
          </w:p>
          <w:p w14:paraId="05110127" w14:textId="1229A172" w:rsidR="004A4BA2" w:rsidRPr="00A3428B" w:rsidRDefault="004A4BA2" w:rsidP="008F360E">
            <w:pPr>
              <w:pStyle w:val="ListParagraph"/>
              <w:numPr>
                <w:ilvl w:val="0"/>
                <w:numId w:val="3"/>
              </w:numPr>
              <w:spacing w:after="0" w:line="240" w:lineRule="auto"/>
              <w:rPr>
                <w:rFonts w:eastAsiaTheme="minorEastAsia"/>
                <w:sz w:val="14"/>
                <w:szCs w:val="20"/>
              </w:rPr>
            </w:pPr>
            <w:r w:rsidRPr="00A3428B">
              <w:rPr>
                <w:rFonts w:eastAsiaTheme="minorEastAsia"/>
                <w:b/>
                <w:bCs/>
                <w:sz w:val="14"/>
                <w:szCs w:val="20"/>
              </w:rPr>
              <w:t>Access and process personal data</w:t>
            </w:r>
            <w:r w:rsidRPr="00A3428B">
              <w:rPr>
                <w:rFonts w:eastAsiaTheme="minorEastAsia"/>
                <w:sz w:val="14"/>
                <w:szCs w:val="20"/>
              </w:rPr>
              <w:t xml:space="preserve"> strictly for the purpose of providing services under the Master Agreement, including:</w:t>
            </w:r>
          </w:p>
          <w:p w14:paraId="1A29BFD3" w14:textId="77777777" w:rsidR="00EA100B" w:rsidRPr="00A3428B" w:rsidRDefault="00EA100B" w:rsidP="008F360E">
            <w:pPr>
              <w:pStyle w:val="ListParagraph"/>
              <w:numPr>
                <w:ilvl w:val="1"/>
                <w:numId w:val="3"/>
              </w:numPr>
              <w:spacing w:after="0" w:line="240" w:lineRule="auto"/>
              <w:rPr>
                <w:rFonts w:eastAsiaTheme="minorEastAsia"/>
                <w:sz w:val="14"/>
                <w:szCs w:val="20"/>
              </w:rPr>
            </w:pPr>
            <w:r w:rsidRPr="00A3428B">
              <w:rPr>
                <w:rFonts w:eastAsiaTheme="minorEastAsia"/>
                <w:sz w:val="14"/>
                <w:szCs w:val="20"/>
              </w:rPr>
              <w:t>customer and contract management,</w:t>
            </w:r>
          </w:p>
          <w:p w14:paraId="4EB0D293" w14:textId="77777777" w:rsidR="00EA100B" w:rsidRPr="00A3428B" w:rsidRDefault="00EA100B" w:rsidP="008F360E">
            <w:pPr>
              <w:pStyle w:val="ListParagraph"/>
              <w:numPr>
                <w:ilvl w:val="1"/>
                <w:numId w:val="3"/>
              </w:numPr>
              <w:spacing w:after="0" w:line="240" w:lineRule="auto"/>
              <w:rPr>
                <w:rFonts w:eastAsiaTheme="minorEastAsia"/>
                <w:sz w:val="14"/>
                <w:szCs w:val="20"/>
              </w:rPr>
            </w:pPr>
            <w:r w:rsidRPr="00A3428B">
              <w:rPr>
                <w:rFonts w:eastAsiaTheme="minorEastAsia"/>
                <w:sz w:val="14"/>
                <w:szCs w:val="20"/>
              </w:rPr>
              <w:t>billing and payment processing,</w:t>
            </w:r>
          </w:p>
          <w:p w14:paraId="2FF64D4C" w14:textId="708B31D5" w:rsidR="004A4BA2" w:rsidRPr="00A3428B" w:rsidRDefault="00EA100B" w:rsidP="00120C5B">
            <w:pPr>
              <w:pStyle w:val="ListParagraph"/>
              <w:numPr>
                <w:ilvl w:val="1"/>
                <w:numId w:val="3"/>
              </w:numPr>
              <w:spacing w:after="0" w:line="240" w:lineRule="auto"/>
              <w:rPr>
                <w:rFonts w:eastAsiaTheme="minorEastAsia"/>
                <w:sz w:val="14"/>
                <w:szCs w:val="20"/>
              </w:rPr>
            </w:pPr>
            <w:r w:rsidRPr="00A3428B">
              <w:rPr>
                <w:rFonts w:eastAsiaTheme="minorEastAsia"/>
                <w:sz w:val="14"/>
                <w:szCs w:val="20"/>
              </w:rPr>
              <w:t>metering and consumption data handling;</w:t>
            </w:r>
          </w:p>
          <w:p w14:paraId="18A14561" w14:textId="5B7D3328" w:rsidR="00744F1E" w:rsidRPr="00A3428B" w:rsidRDefault="00990D31" w:rsidP="008F360E">
            <w:pPr>
              <w:pStyle w:val="ListParagraph"/>
              <w:numPr>
                <w:ilvl w:val="0"/>
                <w:numId w:val="3"/>
              </w:numPr>
              <w:spacing w:after="0" w:line="240" w:lineRule="auto"/>
              <w:rPr>
                <w:rFonts w:eastAsiaTheme="minorEastAsia"/>
                <w:sz w:val="14"/>
                <w:szCs w:val="20"/>
              </w:rPr>
            </w:pPr>
            <w:r w:rsidRPr="00A3428B">
              <w:rPr>
                <w:rFonts w:eastAsiaTheme="minorEastAsia"/>
                <w:b/>
                <w:bCs/>
                <w:sz w:val="14"/>
                <w:szCs w:val="20"/>
              </w:rPr>
              <w:t>Use personal data only to the extent necessary</w:t>
            </w:r>
            <w:r w:rsidRPr="00A3428B">
              <w:rPr>
                <w:rFonts w:eastAsiaTheme="minorEastAsia"/>
                <w:sz w:val="14"/>
                <w:szCs w:val="20"/>
              </w:rPr>
              <w:t xml:space="preserve"> for the performance of contractual obligations and in accordance with the documented instructions of the Controller;</w:t>
            </w:r>
          </w:p>
          <w:p w14:paraId="24EF8594" w14:textId="527DAAA4" w:rsidR="00990D31" w:rsidRPr="00A3428B" w:rsidRDefault="007D4398" w:rsidP="008F360E">
            <w:pPr>
              <w:pStyle w:val="ListParagraph"/>
              <w:numPr>
                <w:ilvl w:val="0"/>
                <w:numId w:val="3"/>
              </w:numPr>
              <w:spacing w:after="0" w:line="240" w:lineRule="auto"/>
              <w:rPr>
                <w:rFonts w:eastAsiaTheme="minorEastAsia"/>
                <w:sz w:val="14"/>
                <w:szCs w:val="20"/>
              </w:rPr>
            </w:pPr>
            <w:r w:rsidRPr="00A3428B">
              <w:rPr>
                <w:rFonts w:eastAsiaTheme="minorEastAsia"/>
                <w:b/>
                <w:bCs/>
                <w:sz w:val="14"/>
                <w:szCs w:val="20"/>
              </w:rPr>
              <w:t>Maintain, organise and update data</w:t>
            </w:r>
            <w:r w:rsidRPr="00A3428B">
              <w:rPr>
                <w:rFonts w:eastAsiaTheme="minorEastAsia"/>
                <w:sz w:val="14"/>
                <w:szCs w:val="20"/>
              </w:rPr>
              <w:t>, including the execution of contractual processes, status management and data consistency checks;</w:t>
            </w:r>
          </w:p>
          <w:p w14:paraId="4BC728F3" w14:textId="7A990C82" w:rsidR="00CA6523" w:rsidRPr="00A3428B" w:rsidRDefault="00CA6523" w:rsidP="008F360E">
            <w:pPr>
              <w:pStyle w:val="ListParagraph"/>
              <w:numPr>
                <w:ilvl w:val="0"/>
                <w:numId w:val="3"/>
              </w:numPr>
              <w:spacing w:after="0" w:line="240" w:lineRule="auto"/>
              <w:rPr>
                <w:rFonts w:eastAsiaTheme="minorEastAsia"/>
                <w:sz w:val="14"/>
                <w:szCs w:val="20"/>
              </w:rPr>
            </w:pPr>
            <w:r w:rsidRPr="00A3428B">
              <w:rPr>
                <w:rFonts w:eastAsiaTheme="minorEastAsia"/>
                <w:b/>
                <w:bCs/>
                <w:sz w:val="14"/>
                <w:szCs w:val="20"/>
              </w:rPr>
              <w:t>Create and maintain backup copies of data</w:t>
            </w:r>
            <w:r w:rsidRPr="00A3428B">
              <w:rPr>
                <w:rFonts w:eastAsiaTheme="minorEastAsia"/>
                <w:sz w:val="14"/>
                <w:szCs w:val="20"/>
              </w:rPr>
              <w:t xml:space="preserve"> to ensure availability and integrity of processing;</w:t>
            </w:r>
          </w:p>
          <w:p w14:paraId="622279F7" w14:textId="2B57AD21" w:rsidR="35E3A86B" w:rsidRPr="00A3428B" w:rsidRDefault="35E3A86B" w:rsidP="008F360E">
            <w:pPr>
              <w:pStyle w:val="ListParagraph"/>
              <w:numPr>
                <w:ilvl w:val="0"/>
                <w:numId w:val="3"/>
              </w:numPr>
              <w:spacing w:after="0" w:line="240" w:lineRule="auto"/>
              <w:rPr>
                <w:rFonts w:eastAsiaTheme="minorEastAsia"/>
                <w:sz w:val="14"/>
                <w:szCs w:val="20"/>
              </w:rPr>
            </w:pPr>
            <w:r w:rsidRPr="00A3428B">
              <w:rPr>
                <w:rFonts w:ascii="Calibri" w:hAnsi="Calibri"/>
                <w:sz w:val="14"/>
                <w:szCs w:val="20"/>
              </w:rPr>
              <w:t xml:space="preserve">In the event of a written/express request/order/permission of GEN-I specified in the Master Agreement or this Agreement, </w:t>
            </w:r>
            <w:r w:rsidRPr="00A3428B">
              <w:rPr>
                <w:rFonts w:ascii="Calibri" w:hAnsi="Calibri"/>
                <w:b/>
                <w:sz w:val="14"/>
                <w:szCs w:val="20"/>
              </w:rPr>
              <w:t>transfer the data</w:t>
            </w:r>
            <w:r w:rsidRPr="00A3428B">
              <w:rPr>
                <w:rFonts w:ascii="Calibri" w:hAnsi="Calibri"/>
                <w:sz w:val="14"/>
                <w:szCs w:val="20"/>
              </w:rPr>
              <w:t xml:space="preserve"> from the backup copy to the underlying (production) database;</w:t>
            </w:r>
          </w:p>
          <w:p w14:paraId="546EA49E" w14:textId="77777777" w:rsidR="002E6F03" w:rsidRPr="00A3428B" w:rsidRDefault="35E3A86B" w:rsidP="008F360E">
            <w:pPr>
              <w:spacing w:after="0" w:line="240" w:lineRule="auto"/>
              <w:rPr>
                <w:rFonts w:ascii="Calibri" w:hAnsi="Calibri"/>
                <w:sz w:val="14"/>
                <w:szCs w:val="20"/>
              </w:rPr>
            </w:pPr>
            <w:r w:rsidRPr="00A3428B">
              <w:rPr>
                <w:rFonts w:ascii="Calibri" w:hAnsi="Calibri"/>
                <w:sz w:val="14"/>
                <w:szCs w:val="20"/>
              </w:rPr>
              <w:t xml:space="preserve">all </w:t>
            </w:r>
            <w:r w:rsidR="008F1901" w:rsidRPr="00A3428B">
              <w:rPr>
                <w:rFonts w:ascii="Calibri" w:hAnsi="Calibri"/>
                <w:sz w:val="14"/>
                <w:szCs w:val="20"/>
              </w:rPr>
              <w:t>to provide</w:t>
            </w:r>
            <w:r w:rsidRPr="00A3428B">
              <w:rPr>
                <w:rFonts w:ascii="Calibri" w:hAnsi="Calibri"/>
                <w:sz w:val="14"/>
                <w:szCs w:val="20"/>
              </w:rPr>
              <w:t xml:space="preserve"> services under the Master Agreement. </w:t>
            </w:r>
          </w:p>
          <w:p w14:paraId="1C9D4463" w14:textId="038D07BE" w:rsidR="35E3A86B" w:rsidRPr="00A3428B" w:rsidRDefault="35E3A86B" w:rsidP="008F360E">
            <w:pPr>
              <w:spacing w:after="0" w:line="240" w:lineRule="auto"/>
              <w:rPr>
                <w:rFonts w:ascii="Calibri" w:eastAsia="Calibri" w:hAnsi="Calibri" w:cs="Calibri"/>
                <w:sz w:val="14"/>
                <w:szCs w:val="20"/>
              </w:rPr>
            </w:pPr>
            <w:r w:rsidRPr="00A3428B">
              <w:rPr>
                <w:rFonts w:ascii="Calibri" w:hAnsi="Calibri"/>
                <w:sz w:val="14"/>
                <w:szCs w:val="20"/>
              </w:rPr>
              <w:t xml:space="preserve">The Processor may not use such data for any other purpose not specified in this Agreement. The legal basis for permitted data processing is this Agreement. </w:t>
            </w:r>
          </w:p>
          <w:p w14:paraId="4FB2D0BB" w14:textId="1FDC7DBA" w:rsidR="35E3A86B" w:rsidRPr="00A3428B" w:rsidRDefault="35E3A86B" w:rsidP="008F360E">
            <w:pPr>
              <w:pStyle w:val="ListParagraph"/>
              <w:numPr>
                <w:ilvl w:val="0"/>
                <w:numId w:val="2"/>
              </w:numPr>
              <w:spacing w:after="0" w:line="240" w:lineRule="auto"/>
              <w:rPr>
                <w:rFonts w:eastAsiaTheme="minorEastAsia"/>
                <w:sz w:val="14"/>
                <w:szCs w:val="20"/>
              </w:rPr>
            </w:pPr>
            <w:r w:rsidRPr="00A3428B">
              <w:rPr>
                <w:rFonts w:ascii="Calibri" w:hAnsi="Calibri"/>
                <w:b/>
                <w:sz w:val="14"/>
                <w:szCs w:val="20"/>
              </w:rPr>
              <w:t>Transmission of data to third parties</w:t>
            </w:r>
            <w:r w:rsidRPr="00A3428B">
              <w:rPr>
                <w:rFonts w:ascii="Calibri" w:hAnsi="Calibri"/>
                <w:sz w:val="14"/>
                <w:szCs w:val="20"/>
              </w:rPr>
              <w:t xml:space="preserve">: The Processor shall not be authorised to transmit the personal data that it processes in the name and on behalf of GEN-I to third parties unless this is specifically determined for the performance of the service under the Master Agreement. </w:t>
            </w:r>
          </w:p>
          <w:p w14:paraId="20FD2AEA" w14:textId="189BAC75" w:rsidR="35E3A86B" w:rsidRPr="00A3428B" w:rsidRDefault="00D2610B" w:rsidP="008F360E">
            <w:pPr>
              <w:pStyle w:val="ListParagraph"/>
              <w:numPr>
                <w:ilvl w:val="0"/>
                <w:numId w:val="2"/>
              </w:numPr>
              <w:spacing w:after="0" w:line="240" w:lineRule="auto"/>
              <w:rPr>
                <w:rFonts w:eastAsiaTheme="minorEastAsia"/>
                <w:sz w:val="14"/>
                <w:szCs w:val="20"/>
              </w:rPr>
            </w:pPr>
            <w:r w:rsidRPr="00A3428B">
              <w:rPr>
                <w:rFonts w:ascii="Calibri" w:hAnsi="Calibri"/>
                <w:b/>
                <w:sz w:val="14"/>
                <w:szCs w:val="20"/>
              </w:rPr>
              <w:t>Erasure or</w:t>
            </w:r>
            <w:r w:rsidR="35E3A86B" w:rsidRPr="00A3428B">
              <w:rPr>
                <w:rFonts w:ascii="Calibri" w:hAnsi="Calibri"/>
                <w:b/>
                <w:sz w:val="14"/>
                <w:szCs w:val="20"/>
              </w:rPr>
              <w:t xml:space="preserve"> destruction of data</w:t>
            </w:r>
            <w:r w:rsidR="35E3A86B" w:rsidRPr="00A3428B">
              <w:rPr>
                <w:rFonts w:ascii="Calibri" w:hAnsi="Calibri"/>
                <w:sz w:val="14"/>
                <w:szCs w:val="20"/>
              </w:rPr>
              <w:t>: Only in cases in which GEN-I</w:t>
            </w:r>
            <w:r w:rsidR="008F1901" w:rsidRPr="00A3428B">
              <w:rPr>
                <w:rFonts w:ascii="Calibri" w:hAnsi="Calibri"/>
                <w:sz w:val="14"/>
                <w:szCs w:val="20"/>
              </w:rPr>
              <w:t>'</w:t>
            </w:r>
            <w:r w:rsidR="35E3A86B" w:rsidRPr="00A3428B">
              <w:rPr>
                <w:rFonts w:ascii="Calibri" w:hAnsi="Calibri"/>
                <w:sz w:val="14"/>
                <w:szCs w:val="20"/>
              </w:rPr>
              <w:t>s administrator</w:t>
            </w:r>
            <w:r w:rsidR="009609CF" w:rsidRPr="00A3428B">
              <w:rPr>
                <w:rFonts w:ascii="Calibri" w:hAnsi="Calibri"/>
                <w:sz w:val="14"/>
                <w:szCs w:val="20"/>
              </w:rPr>
              <w:t xml:space="preserve"> </w:t>
            </w:r>
            <w:r w:rsidR="35E3A86B" w:rsidRPr="00A3428B">
              <w:rPr>
                <w:rFonts w:ascii="Calibri" w:hAnsi="Calibri"/>
                <w:sz w:val="14"/>
                <w:szCs w:val="20"/>
              </w:rPr>
              <w:t>(i.e. the administrator from the Master Agreement or this Agreement) requests/orders/allows this explicitly in writing may the Processor destroy or erase certain collected data.</w:t>
            </w:r>
          </w:p>
          <w:p w14:paraId="2B2EC3D3" w14:textId="0F5BB603" w:rsidR="35E3A86B" w:rsidRPr="00A3428B" w:rsidRDefault="35E3A86B" w:rsidP="008F360E">
            <w:pPr>
              <w:pStyle w:val="ListParagraph"/>
              <w:numPr>
                <w:ilvl w:val="0"/>
                <w:numId w:val="2"/>
              </w:numPr>
              <w:spacing w:after="0" w:line="240" w:lineRule="auto"/>
              <w:rPr>
                <w:rFonts w:eastAsiaTheme="minorEastAsia"/>
                <w:sz w:val="14"/>
                <w:szCs w:val="20"/>
              </w:rPr>
            </w:pPr>
            <w:r w:rsidRPr="00A3428B">
              <w:rPr>
                <w:rFonts w:ascii="Calibri" w:hAnsi="Calibri"/>
                <w:b/>
                <w:sz w:val="14"/>
                <w:szCs w:val="20"/>
              </w:rPr>
              <w:t>Return of data to the Controller, erasure or destruction of data</w:t>
            </w:r>
            <w:r w:rsidRPr="00A3428B">
              <w:rPr>
                <w:rFonts w:ascii="Calibri" w:hAnsi="Calibri"/>
                <w:sz w:val="14"/>
                <w:szCs w:val="20"/>
              </w:rPr>
              <w:t>: In the event of termination of the Data Processing Agreement and in all other cases where GEN-I</w:t>
            </w:r>
            <w:r w:rsidR="008F1901" w:rsidRPr="00A3428B">
              <w:rPr>
                <w:rFonts w:ascii="Calibri" w:hAnsi="Calibri"/>
                <w:sz w:val="14"/>
                <w:szCs w:val="20"/>
              </w:rPr>
              <w:t>'</w:t>
            </w:r>
            <w:r w:rsidRPr="00A3428B">
              <w:rPr>
                <w:rFonts w:ascii="Calibri" w:hAnsi="Calibri"/>
                <w:sz w:val="14"/>
                <w:szCs w:val="20"/>
              </w:rPr>
              <w:t>s administrator (i.e. the administrator from the Master Agreement or this Agreement) requests/orders/permits so explicitly in writing, the Processor must immediately destroy all collected data, erase or return them to the Controller.</w:t>
            </w:r>
          </w:p>
          <w:p w14:paraId="5B816BBD" w14:textId="136DA408" w:rsidR="35E3A86B" w:rsidRPr="00A3428B" w:rsidRDefault="35E3A86B" w:rsidP="008F360E">
            <w:pPr>
              <w:pStyle w:val="ListParagraph"/>
              <w:numPr>
                <w:ilvl w:val="0"/>
                <w:numId w:val="2"/>
              </w:numPr>
              <w:spacing w:after="0" w:line="240" w:lineRule="auto"/>
              <w:rPr>
                <w:rFonts w:eastAsiaTheme="minorEastAsia"/>
                <w:color w:val="000000" w:themeColor="text1"/>
                <w:sz w:val="14"/>
                <w:szCs w:val="20"/>
              </w:rPr>
            </w:pPr>
            <w:r w:rsidRPr="00A3428B">
              <w:rPr>
                <w:rFonts w:ascii="Calibri" w:hAnsi="Calibri"/>
                <w:b/>
                <w:sz w:val="14"/>
                <w:szCs w:val="20"/>
              </w:rPr>
              <w:t>Transfer of personal data to a third country or international organisation</w:t>
            </w:r>
            <w:r w:rsidR="008F1901" w:rsidRPr="00A3428B">
              <w:rPr>
                <w:rFonts w:ascii="Calibri" w:hAnsi="Calibri"/>
                <w:b/>
                <w:sz w:val="14"/>
                <w:szCs w:val="20"/>
              </w:rPr>
              <w:t xml:space="preserve"> </w:t>
            </w:r>
            <w:r w:rsidRPr="00A3428B">
              <w:rPr>
                <w:rFonts w:ascii="Calibri" w:hAnsi="Calibri"/>
                <w:sz w:val="14"/>
                <w:szCs w:val="20"/>
              </w:rPr>
              <w:t>shall not be allowed unless so required by Union or Member State law applicable to the Processor; in the latter case, the Processor shall inform the Controller about this legal requirement before processing the data, unless the law prohibits such notification due to material reasons in the public interest.</w:t>
            </w:r>
            <w:r w:rsidRPr="00A3428B">
              <w:rPr>
                <w:rFonts w:ascii="Calibri" w:hAnsi="Calibri"/>
                <w:color w:val="000000" w:themeColor="text1"/>
                <w:sz w:val="14"/>
                <w:szCs w:val="20"/>
              </w:rPr>
              <w:t xml:space="preserve"> </w:t>
            </w:r>
          </w:p>
          <w:p w14:paraId="28354C59" w14:textId="2F20B05D" w:rsidR="35E3A86B" w:rsidRPr="00A3428B" w:rsidRDefault="35E3A86B" w:rsidP="008F360E">
            <w:pPr>
              <w:spacing w:after="0" w:line="240" w:lineRule="auto"/>
              <w:rPr>
                <w:rFonts w:ascii="Calibri" w:eastAsia="Calibri" w:hAnsi="Calibri" w:cs="Calibri"/>
                <w:color w:val="000000" w:themeColor="text1"/>
                <w:sz w:val="14"/>
                <w:szCs w:val="20"/>
              </w:rPr>
            </w:pPr>
          </w:p>
          <w:p w14:paraId="750C7AC7" w14:textId="5AEFD8DE" w:rsidR="35E3A86B" w:rsidRPr="00A3428B" w:rsidRDefault="35E3A86B" w:rsidP="008F360E">
            <w:pPr>
              <w:spacing w:after="0" w:line="240" w:lineRule="auto"/>
              <w:rPr>
                <w:rFonts w:ascii="Calibri" w:eastAsia="Calibri" w:hAnsi="Calibri" w:cs="Calibri"/>
                <w:color w:val="000000" w:themeColor="text1"/>
                <w:sz w:val="14"/>
                <w:szCs w:val="20"/>
              </w:rPr>
            </w:pPr>
          </w:p>
        </w:tc>
      </w:tr>
    </w:tbl>
    <w:p w14:paraId="0465F0BA" w14:textId="5C1B83A1" w:rsidR="00CB4F2B" w:rsidRPr="00A3428B" w:rsidRDefault="00CB4F2B" w:rsidP="35E3A86B">
      <w:pPr>
        <w:spacing w:after="0" w:line="240" w:lineRule="auto"/>
        <w:contextualSpacing/>
        <w:rPr>
          <w:rFonts w:ascii="Calibri" w:eastAsia="Calibri" w:hAnsi="Calibri" w:cs="Calibri"/>
          <w:b/>
          <w:bCs/>
          <w:color w:val="000000" w:themeColor="text1"/>
          <w:sz w:val="20"/>
          <w:szCs w:val="20"/>
        </w:rPr>
      </w:pPr>
    </w:p>
    <w:p w14:paraId="2695900E" w14:textId="77777777" w:rsidR="00CB4F2B" w:rsidRPr="00A3428B" w:rsidRDefault="00CB4F2B">
      <w:pPr>
        <w:rPr>
          <w:rFonts w:ascii="Calibri" w:eastAsia="Calibri" w:hAnsi="Calibri" w:cs="Calibri"/>
          <w:b/>
          <w:bCs/>
          <w:color w:val="000000" w:themeColor="text1"/>
          <w:sz w:val="20"/>
          <w:szCs w:val="20"/>
        </w:rPr>
      </w:pPr>
      <w:r w:rsidRPr="00A3428B">
        <w:rPr>
          <w:rFonts w:ascii="Calibri" w:eastAsia="Calibri" w:hAnsi="Calibri" w:cs="Calibri"/>
          <w:b/>
          <w:bCs/>
          <w:color w:val="000000" w:themeColor="text1"/>
          <w:sz w:val="20"/>
          <w:szCs w:val="20"/>
        </w:rPr>
        <w:br w:type="page"/>
      </w:r>
    </w:p>
    <w:p w14:paraId="5B45362B" w14:textId="59695621" w:rsidR="00CB4F2B" w:rsidRPr="00A3428B" w:rsidRDefault="00CB4F2B" w:rsidP="00CB4F2B">
      <w:pPr>
        <w:spacing w:after="0" w:line="240" w:lineRule="auto"/>
        <w:contextualSpacing/>
        <w:rPr>
          <w:rFonts w:ascii="Calibri" w:hAnsi="Calibri"/>
          <w:b/>
          <w:color w:val="000000" w:themeColor="text1"/>
          <w:sz w:val="20"/>
        </w:rPr>
      </w:pPr>
      <w:r w:rsidRPr="00A3428B">
        <w:rPr>
          <w:rFonts w:ascii="Calibri" w:hAnsi="Calibri"/>
          <w:b/>
          <w:color w:val="000000" w:themeColor="text1"/>
          <w:sz w:val="20"/>
        </w:rPr>
        <w:t>APPENDIX 2: Instructions to the Processor on ensuring the required level of security in the processing of personal data</w:t>
      </w:r>
    </w:p>
    <w:p w14:paraId="0E022831" w14:textId="77777777" w:rsidR="0048585B" w:rsidRPr="00A3428B" w:rsidRDefault="0048585B" w:rsidP="00CB4F2B">
      <w:pPr>
        <w:spacing w:after="0" w:line="240" w:lineRule="auto"/>
        <w:contextualSpacing/>
        <w:rPr>
          <w:rFonts w:ascii="Calibri" w:hAnsi="Calibri"/>
          <w:b/>
          <w:color w:val="000000" w:themeColor="text1"/>
          <w:sz w:val="20"/>
        </w:rPr>
      </w:pPr>
    </w:p>
    <w:tbl>
      <w:tblPr>
        <w:tblW w:w="15076" w:type="dxa"/>
        <w:tblInd w:w="-8" w:type="dxa"/>
        <w:tblLayout w:type="fixed"/>
        <w:tblLook w:val="01E0" w:firstRow="1" w:lastRow="1" w:firstColumn="1" w:lastColumn="1" w:noHBand="0" w:noVBand="0"/>
      </w:tblPr>
      <w:tblGrid>
        <w:gridCol w:w="5555"/>
        <w:gridCol w:w="2246"/>
        <w:gridCol w:w="1950"/>
        <w:gridCol w:w="2556"/>
        <w:gridCol w:w="2769"/>
      </w:tblGrid>
      <w:tr w:rsidR="35E3A86B" w:rsidRPr="00A3428B" w14:paraId="7C262A4F" w14:textId="77777777" w:rsidTr="00CB4F2B">
        <w:trPr>
          <w:trHeight w:val="1007"/>
        </w:trPr>
        <w:tc>
          <w:tcPr>
            <w:tcW w:w="5555" w:type="dxa"/>
            <w:tcBorders>
              <w:top w:val="single" w:sz="6" w:space="0" w:color="auto"/>
              <w:left w:val="single" w:sz="6" w:space="0" w:color="auto"/>
              <w:bottom w:val="single" w:sz="6" w:space="0" w:color="auto"/>
              <w:right w:val="single" w:sz="6" w:space="0" w:color="auto"/>
            </w:tcBorders>
            <w:vAlign w:val="center"/>
          </w:tcPr>
          <w:p w14:paraId="47D0FF2E" w14:textId="3F30DB89" w:rsidR="35E3A86B" w:rsidRPr="00A3428B" w:rsidRDefault="00A6568A" w:rsidP="35E3A86B">
            <w:pPr>
              <w:spacing w:after="0" w:line="240" w:lineRule="auto"/>
              <w:contextualSpacing/>
              <w:rPr>
                <w:rFonts w:ascii="Calibri" w:eastAsia="Calibri" w:hAnsi="Calibri" w:cs="Calibri"/>
                <w:color w:val="000000" w:themeColor="text1"/>
                <w:sz w:val="12"/>
                <w:szCs w:val="20"/>
              </w:rPr>
            </w:pPr>
            <w:r w:rsidRPr="00A3428B">
              <w:rPr>
                <w:sz w:val="16"/>
                <w:szCs w:val="16"/>
              </w:rPr>
              <w:t>The Processor shall implement appropriate technical and organisational measures to ensure a level of security appropriate to the risk, taking into account the nature, scope, context and purposes of processing, in accordance with Article 32 of the GDPR.</w:t>
            </w:r>
            <w:r w:rsidR="35E3A86B" w:rsidRPr="00A3428B">
              <w:rPr>
                <w:rFonts w:ascii="Calibri" w:hAnsi="Calibri"/>
                <w:b/>
                <w:color w:val="000000" w:themeColor="text1"/>
                <w:sz w:val="12"/>
                <w:szCs w:val="20"/>
              </w:rPr>
              <w:t xml:space="preserve">PROTECTION OF </w:t>
            </w:r>
            <w:r w:rsidR="00B66FFA" w:rsidRPr="00A3428B">
              <w:rPr>
                <w:rFonts w:ascii="Calibri" w:hAnsi="Calibri"/>
                <w:b/>
                <w:color w:val="000000" w:themeColor="text1"/>
                <w:sz w:val="12"/>
                <w:szCs w:val="20"/>
              </w:rPr>
              <w:t xml:space="preserve">THE </w:t>
            </w:r>
            <w:r w:rsidR="35E3A86B" w:rsidRPr="00A3428B">
              <w:rPr>
                <w:rFonts w:ascii="Calibri" w:hAnsi="Calibri"/>
                <w:b/>
                <w:color w:val="000000" w:themeColor="text1"/>
                <w:sz w:val="12"/>
                <w:szCs w:val="20"/>
              </w:rPr>
              <w:t xml:space="preserve">PREMISES </w:t>
            </w:r>
            <w:r w:rsidR="00B66FFA" w:rsidRPr="00A3428B">
              <w:rPr>
                <w:rFonts w:ascii="Calibri" w:hAnsi="Calibri"/>
                <w:b/>
                <w:color w:val="000000" w:themeColor="text1"/>
                <w:sz w:val="12"/>
                <w:szCs w:val="20"/>
              </w:rPr>
              <w:t xml:space="preserve">ON </w:t>
            </w:r>
            <w:r w:rsidR="35E3A86B" w:rsidRPr="00A3428B">
              <w:rPr>
                <w:rFonts w:ascii="Calibri" w:hAnsi="Calibri"/>
                <w:b/>
                <w:color w:val="000000" w:themeColor="text1"/>
                <w:sz w:val="12"/>
                <w:szCs w:val="20"/>
              </w:rPr>
              <w:t>WHICH DATA ARE LOCATED DURING DATA RETENTION</w:t>
            </w:r>
          </w:p>
        </w:tc>
        <w:tc>
          <w:tcPr>
            <w:tcW w:w="2246" w:type="dxa"/>
            <w:tcBorders>
              <w:top w:val="single" w:sz="6" w:space="0" w:color="auto"/>
              <w:left w:val="single" w:sz="6" w:space="0" w:color="auto"/>
              <w:bottom w:val="single" w:sz="6" w:space="0" w:color="auto"/>
              <w:right w:val="single" w:sz="6" w:space="0" w:color="auto"/>
            </w:tcBorders>
            <w:vAlign w:val="center"/>
          </w:tcPr>
          <w:p w14:paraId="7E00E768" w14:textId="6823D55A" w:rsidR="35E3A86B" w:rsidRPr="00A3428B" w:rsidRDefault="35E3A86B" w:rsidP="35E3A86B">
            <w:pPr>
              <w:spacing w:after="0" w:line="240" w:lineRule="auto"/>
              <w:contextualSpacing/>
              <w:rPr>
                <w:rFonts w:ascii="Calibri" w:eastAsia="Calibri" w:hAnsi="Calibri" w:cs="Calibri"/>
                <w:color w:val="000000" w:themeColor="text1"/>
                <w:sz w:val="12"/>
                <w:szCs w:val="20"/>
              </w:rPr>
            </w:pPr>
          </w:p>
          <w:p w14:paraId="4FD03EB7" w14:textId="3927ADB6" w:rsidR="35E3A86B" w:rsidRPr="00A3428B" w:rsidRDefault="35E3A86B" w:rsidP="35E3A86B">
            <w:pPr>
              <w:spacing w:after="0" w:line="240" w:lineRule="auto"/>
              <w:contextualSpacing/>
              <w:rPr>
                <w:rFonts w:ascii="Calibri" w:eastAsia="Calibri" w:hAnsi="Calibri" w:cs="Calibri"/>
                <w:color w:val="000000" w:themeColor="text1"/>
                <w:sz w:val="12"/>
                <w:szCs w:val="20"/>
              </w:rPr>
            </w:pPr>
            <w:r w:rsidRPr="00A3428B">
              <w:rPr>
                <w:rFonts w:ascii="Calibri" w:hAnsi="Calibri"/>
                <w:b/>
                <w:color w:val="000000" w:themeColor="text1"/>
                <w:sz w:val="12"/>
                <w:szCs w:val="20"/>
              </w:rPr>
              <w:t>ENSURING DATA INTEGRITY AND CONFIDENTIALITY</w:t>
            </w:r>
          </w:p>
          <w:p w14:paraId="463C9579" w14:textId="4D413E90" w:rsidR="35E3A86B" w:rsidRPr="00A3428B" w:rsidRDefault="35E3A86B" w:rsidP="35E3A86B">
            <w:pPr>
              <w:spacing w:after="0" w:line="240" w:lineRule="auto"/>
              <w:contextualSpacing/>
              <w:rPr>
                <w:rFonts w:ascii="Calibri" w:eastAsia="Calibri" w:hAnsi="Calibri" w:cs="Calibri"/>
                <w:color w:val="000000" w:themeColor="text1"/>
                <w:sz w:val="12"/>
                <w:szCs w:val="20"/>
              </w:rPr>
            </w:pPr>
          </w:p>
        </w:tc>
        <w:tc>
          <w:tcPr>
            <w:tcW w:w="1950" w:type="dxa"/>
            <w:tcBorders>
              <w:top w:val="single" w:sz="6" w:space="0" w:color="auto"/>
              <w:left w:val="single" w:sz="6" w:space="0" w:color="auto"/>
              <w:bottom w:val="single" w:sz="6" w:space="0" w:color="auto"/>
              <w:right w:val="single" w:sz="6" w:space="0" w:color="auto"/>
            </w:tcBorders>
            <w:vAlign w:val="center"/>
          </w:tcPr>
          <w:p w14:paraId="3900A17A" w14:textId="12698A87" w:rsidR="35E3A86B" w:rsidRPr="00A3428B" w:rsidRDefault="35E3A86B" w:rsidP="35E3A86B">
            <w:pPr>
              <w:spacing w:after="0" w:line="240" w:lineRule="auto"/>
              <w:contextualSpacing/>
              <w:rPr>
                <w:rFonts w:ascii="Calibri" w:eastAsia="Calibri" w:hAnsi="Calibri" w:cs="Calibri"/>
                <w:sz w:val="12"/>
                <w:szCs w:val="20"/>
              </w:rPr>
            </w:pPr>
            <w:r w:rsidRPr="00A3428B">
              <w:rPr>
                <w:rFonts w:ascii="Calibri" w:hAnsi="Calibri"/>
                <w:b/>
                <w:sz w:val="12"/>
                <w:szCs w:val="20"/>
              </w:rPr>
              <w:t>ENSURING ACCESSIBILITY OR AVAILABILITY OF DATA</w:t>
            </w:r>
          </w:p>
          <w:p w14:paraId="4DA3F8D8" w14:textId="68C7703F" w:rsidR="35E3A86B" w:rsidRPr="00A3428B" w:rsidRDefault="35E3A86B" w:rsidP="35E3A86B">
            <w:pPr>
              <w:spacing w:after="0" w:line="240" w:lineRule="auto"/>
              <w:contextualSpacing/>
              <w:rPr>
                <w:rFonts w:ascii="Calibri" w:eastAsia="Calibri" w:hAnsi="Calibri" w:cs="Calibri"/>
                <w:sz w:val="12"/>
                <w:szCs w:val="20"/>
              </w:rPr>
            </w:pPr>
          </w:p>
        </w:tc>
        <w:tc>
          <w:tcPr>
            <w:tcW w:w="2556" w:type="dxa"/>
            <w:tcBorders>
              <w:top w:val="single" w:sz="6" w:space="0" w:color="auto"/>
              <w:left w:val="single" w:sz="6" w:space="0" w:color="auto"/>
              <w:bottom w:val="single" w:sz="6" w:space="0" w:color="auto"/>
              <w:right w:val="single" w:sz="6" w:space="0" w:color="auto"/>
            </w:tcBorders>
            <w:vAlign w:val="center"/>
          </w:tcPr>
          <w:p w14:paraId="671B507B" w14:textId="63A65E78" w:rsidR="35E3A86B" w:rsidRPr="00A3428B" w:rsidRDefault="35E3A86B" w:rsidP="35E3A86B">
            <w:pPr>
              <w:spacing w:after="0" w:line="240" w:lineRule="auto"/>
              <w:contextualSpacing/>
              <w:rPr>
                <w:rFonts w:ascii="Calibri" w:eastAsia="Calibri" w:hAnsi="Calibri" w:cs="Calibri"/>
                <w:color w:val="000000" w:themeColor="text1"/>
                <w:sz w:val="12"/>
                <w:szCs w:val="20"/>
              </w:rPr>
            </w:pPr>
            <w:r w:rsidRPr="00A3428B">
              <w:rPr>
                <w:rFonts w:ascii="Calibri" w:hAnsi="Calibri"/>
                <w:b/>
                <w:color w:val="000000" w:themeColor="text1"/>
                <w:sz w:val="12"/>
                <w:szCs w:val="20"/>
              </w:rPr>
              <w:t>ENSURING TRACEABILITY OF DATA OPERATIONS</w:t>
            </w:r>
          </w:p>
        </w:tc>
        <w:tc>
          <w:tcPr>
            <w:tcW w:w="2769" w:type="dxa"/>
            <w:tcBorders>
              <w:top w:val="single" w:sz="6" w:space="0" w:color="auto"/>
              <w:left w:val="single" w:sz="6" w:space="0" w:color="auto"/>
              <w:bottom w:val="single" w:sz="6" w:space="0" w:color="auto"/>
              <w:right w:val="single" w:sz="6" w:space="0" w:color="auto"/>
            </w:tcBorders>
            <w:vAlign w:val="center"/>
          </w:tcPr>
          <w:p w14:paraId="7AE3B254" w14:textId="417A2C19" w:rsidR="35E3A86B" w:rsidRPr="00A3428B" w:rsidRDefault="35E3A86B" w:rsidP="35E3A86B">
            <w:pPr>
              <w:spacing w:after="0" w:line="240" w:lineRule="auto"/>
              <w:contextualSpacing/>
              <w:rPr>
                <w:rFonts w:ascii="Calibri" w:eastAsia="Calibri" w:hAnsi="Calibri" w:cs="Calibri"/>
                <w:color w:val="000000" w:themeColor="text1"/>
                <w:sz w:val="12"/>
                <w:szCs w:val="20"/>
              </w:rPr>
            </w:pPr>
            <w:r w:rsidRPr="00A3428B">
              <w:rPr>
                <w:rFonts w:ascii="Calibri" w:hAnsi="Calibri"/>
                <w:b/>
                <w:color w:val="000000" w:themeColor="text1"/>
                <w:sz w:val="12"/>
                <w:szCs w:val="20"/>
              </w:rPr>
              <w:t>INTERNAL USERS</w:t>
            </w:r>
          </w:p>
          <w:p w14:paraId="50C47CC4" w14:textId="7037EFC8" w:rsidR="35E3A86B" w:rsidRPr="00A3428B" w:rsidRDefault="35E3A86B" w:rsidP="35E3A86B">
            <w:pPr>
              <w:spacing w:after="0" w:line="240" w:lineRule="auto"/>
              <w:contextualSpacing/>
              <w:rPr>
                <w:rFonts w:ascii="Calibri" w:eastAsia="Calibri" w:hAnsi="Calibri" w:cs="Calibri"/>
                <w:color w:val="000000" w:themeColor="text1"/>
                <w:sz w:val="12"/>
                <w:szCs w:val="20"/>
              </w:rPr>
            </w:pPr>
          </w:p>
        </w:tc>
      </w:tr>
      <w:tr w:rsidR="35E3A86B" w:rsidRPr="00A3428B" w14:paraId="615CF869" w14:textId="77777777" w:rsidTr="00CB4F2B">
        <w:trPr>
          <w:trHeight w:val="3274"/>
        </w:trPr>
        <w:tc>
          <w:tcPr>
            <w:tcW w:w="5555" w:type="dxa"/>
            <w:tcBorders>
              <w:top w:val="single" w:sz="6" w:space="0" w:color="auto"/>
              <w:left w:val="single" w:sz="6" w:space="0" w:color="auto"/>
              <w:bottom w:val="single" w:sz="6" w:space="0" w:color="auto"/>
              <w:right w:val="single" w:sz="6" w:space="0" w:color="auto"/>
            </w:tcBorders>
          </w:tcPr>
          <w:p w14:paraId="3289679A" w14:textId="0F73BE63" w:rsidR="35E3A86B" w:rsidRPr="00A3428B" w:rsidRDefault="008F1901" w:rsidP="35E3A86B">
            <w:pPr>
              <w:pStyle w:val="ListParagraph"/>
              <w:numPr>
                <w:ilvl w:val="0"/>
                <w:numId w:val="1"/>
              </w:numPr>
              <w:tabs>
                <w:tab w:val="left" w:pos="426"/>
              </w:tabs>
              <w:spacing w:after="0" w:line="240" w:lineRule="auto"/>
              <w:ind w:left="142" w:firstLine="0"/>
              <w:rPr>
                <w:rFonts w:eastAsiaTheme="minorEastAsia"/>
                <w:sz w:val="12"/>
                <w:szCs w:val="20"/>
              </w:rPr>
            </w:pPr>
            <w:r w:rsidRPr="00A3428B">
              <w:rPr>
                <w:rFonts w:ascii="Calibri" w:hAnsi="Calibri"/>
                <w:sz w:val="12"/>
                <w:szCs w:val="20"/>
              </w:rPr>
              <w:t>P</w:t>
            </w:r>
            <w:r w:rsidR="35E3A86B" w:rsidRPr="00A3428B">
              <w:rPr>
                <w:rFonts w:ascii="Calibri" w:hAnsi="Calibri"/>
                <w:sz w:val="12"/>
                <w:szCs w:val="20"/>
              </w:rPr>
              <w:t>remises in which hardware and software are located (secure premises) must be protected by organisational, physical, and/or technical measures that prevent unauthorised persons from accessing the data.</w:t>
            </w:r>
          </w:p>
          <w:p w14:paraId="1EE6C1EB" w14:textId="7F48730D" w:rsidR="35E3A86B" w:rsidRPr="00A3428B" w:rsidRDefault="35E3A86B" w:rsidP="35E3A86B">
            <w:pPr>
              <w:pStyle w:val="ListParagraph"/>
              <w:numPr>
                <w:ilvl w:val="0"/>
                <w:numId w:val="1"/>
              </w:numPr>
              <w:tabs>
                <w:tab w:val="left" w:pos="426"/>
              </w:tabs>
              <w:spacing w:after="0" w:line="240" w:lineRule="auto"/>
              <w:ind w:left="142" w:firstLine="0"/>
              <w:rPr>
                <w:rFonts w:eastAsiaTheme="minorEastAsia"/>
                <w:sz w:val="12"/>
                <w:szCs w:val="20"/>
              </w:rPr>
            </w:pPr>
            <w:r w:rsidRPr="00A3428B">
              <w:rPr>
                <w:rFonts w:ascii="Calibri" w:hAnsi="Calibri"/>
                <w:sz w:val="12"/>
                <w:szCs w:val="20"/>
              </w:rPr>
              <w:t>Outside of business hours, computers and other hardware and software must be turned off and physically or software locked.</w:t>
            </w:r>
          </w:p>
          <w:p w14:paraId="2C05A9E9" w14:textId="3F5D6CB6" w:rsidR="35E3A86B" w:rsidRPr="00A3428B" w:rsidRDefault="35E3A86B" w:rsidP="35E3A86B">
            <w:pPr>
              <w:pStyle w:val="ListParagraph"/>
              <w:numPr>
                <w:ilvl w:val="0"/>
                <w:numId w:val="1"/>
              </w:numPr>
              <w:tabs>
                <w:tab w:val="left" w:pos="426"/>
              </w:tabs>
              <w:spacing w:after="0" w:line="240" w:lineRule="auto"/>
              <w:ind w:left="142" w:firstLine="0"/>
              <w:rPr>
                <w:rFonts w:eastAsiaTheme="minorEastAsia"/>
                <w:sz w:val="12"/>
                <w:szCs w:val="20"/>
              </w:rPr>
            </w:pPr>
            <w:r w:rsidRPr="00A3428B">
              <w:rPr>
                <w:rFonts w:ascii="Calibri" w:hAnsi="Calibri"/>
                <w:sz w:val="12"/>
                <w:szCs w:val="20"/>
              </w:rPr>
              <w:t>During working hours, the premises must be protected by the presence of employees.</w:t>
            </w:r>
          </w:p>
          <w:p w14:paraId="451F57AE" w14:textId="250F6233" w:rsidR="35E3A86B" w:rsidRPr="00A3428B" w:rsidRDefault="35E3A86B" w:rsidP="35E3A86B">
            <w:pPr>
              <w:pStyle w:val="ListParagraph"/>
              <w:numPr>
                <w:ilvl w:val="0"/>
                <w:numId w:val="1"/>
              </w:numPr>
              <w:tabs>
                <w:tab w:val="left" w:pos="426"/>
              </w:tabs>
              <w:spacing w:after="0" w:line="240" w:lineRule="auto"/>
              <w:ind w:left="142" w:firstLine="0"/>
              <w:rPr>
                <w:rFonts w:eastAsiaTheme="minorEastAsia"/>
                <w:sz w:val="12"/>
                <w:szCs w:val="20"/>
              </w:rPr>
            </w:pPr>
            <w:r w:rsidRPr="00A3428B">
              <w:rPr>
                <w:rFonts w:ascii="Calibri" w:hAnsi="Calibri"/>
                <w:sz w:val="12"/>
                <w:szCs w:val="20"/>
              </w:rPr>
              <w:t>Access control (e.g. magnetic cards).</w:t>
            </w:r>
          </w:p>
          <w:p w14:paraId="5C635F00" w14:textId="1AC548C4" w:rsidR="35E3A86B" w:rsidRPr="00A3428B" w:rsidRDefault="35E3A86B" w:rsidP="35E3A86B">
            <w:pPr>
              <w:pStyle w:val="ListParagraph"/>
              <w:numPr>
                <w:ilvl w:val="0"/>
                <w:numId w:val="1"/>
              </w:numPr>
              <w:tabs>
                <w:tab w:val="left" w:pos="426"/>
              </w:tabs>
              <w:spacing w:after="0" w:line="240" w:lineRule="auto"/>
              <w:ind w:left="142" w:firstLine="0"/>
              <w:rPr>
                <w:rFonts w:eastAsiaTheme="minorEastAsia"/>
                <w:sz w:val="12"/>
                <w:szCs w:val="20"/>
              </w:rPr>
            </w:pPr>
            <w:r w:rsidRPr="00A3428B">
              <w:rPr>
                <w:rFonts w:ascii="Calibri" w:hAnsi="Calibri"/>
                <w:sz w:val="12"/>
                <w:szCs w:val="20"/>
              </w:rPr>
              <w:t xml:space="preserve">Access must only be possible during regular working hours and outside of these hours only with the permission of the company's management or a person authorised by the company's management. </w:t>
            </w:r>
          </w:p>
          <w:p w14:paraId="775028C9" w14:textId="20F97D5B" w:rsidR="35E3A86B" w:rsidRPr="00A3428B" w:rsidRDefault="35E3A86B" w:rsidP="35E3A86B">
            <w:pPr>
              <w:pStyle w:val="ListParagraph"/>
              <w:numPr>
                <w:ilvl w:val="0"/>
                <w:numId w:val="1"/>
              </w:numPr>
              <w:tabs>
                <w:tab w:val="left" w:pos="426"/>
              </w:tabs>
              <w:spacing w:after="0" w:line="240" w:lineRule="auto"/>
              <w:ind w:left="142" w:firstLine="0"/>
              <w:rPr>
                <w:rFonts w:eastAsiaTheme="minorEastAsia"/>
                <w:sz w:val="12"/>
                <w:szCs w:val="20"/>
              </w:rPr>
            </w:pPr>
            <w:r w:rsidRPr="00A3428B">
              <w:rPr>
                <w:rFonts w:ascii="Calibri" w:hAnsi="Calibri"/>
                <w:sz w:val="12"/>
                <w:szCs w:val="20"/>
              </w:rPr>
              <w:t>Keys or cards for access to secure premises must not be left in the lock in the door from the outside.</w:t>
            </w:r>
          </w:p>
          <w:p w14:paraId="5B7089B4" w14:textId="6B47D925" w:rsidR="35E3A86B" w:rsidRPr="00A3428B" w:rsidRDefault="35E3A86B" w:rsidP="35E3A86B">
            <w:pPr>
              <w:pStyle w:val="ListParagraph"/>
              <w:numPr>
                <w:ilvl w:val="0"/>
                <w:numId w:val="1"/>
              </w:numPr>
              <w:tabs>
                <w:tab w:val="left" w:pos="426"/>
              </w:tabs>
              <w:spacing w:after="0" w:line="240" w:lineRule="auto"/>
              <w:ind w:left="142" w:firstLine="0"/>
              <w:rPr>
                <w:rFonts w:eastAsiaTheme="minorEastAsia"/>
                <w:sz w:val="12"/>
                <w:szCs w:val="20"/>
              </w:rPr>
            </w:pPr>
            <w:r w:rsidRPr="00A3428B">
              <w:rPr>
                <w:rFonts w:ascii="Calibri" w:hAnsi="Calibri"/>
                <w:sz w:val="12"/>
                <w:szCs w:val="20"/>
              </w:rPr>
              <w:t>Secure premises must not be left unattended and must be locked in the absence of the employees supervising them.</w:t>
            </w:r>
          </w:p>
          <w:p w14:paraId="36FD23A3" w14:textId="36CC9D39" w:rsidR="35E3A86B" w:rsidRPr="00A3428B" w:rsidRDefault="35E3A86B" w:rsidP="35E3A86B">
            <w:pPr>
              <w:tabs>
                <w:tab w:val="left" w:pos="426"/>
              </w:tabs>
              <w:spacing w:after="0" w:line="240" w:lineRule="auto"/>
              <w:ind w:left="142"/>
              <w:rPr>
                <w:rFonts w:ascii="Calibri" w:eastAsia="Calibri" w:hAnsi="Calibri" w:cs="Calibri"/>
                <w:color w:val="000000" w:themeColor="text1"/>
                <w:sz w:val="12"/>
                <w:szCs w:val="20"/>
              </w:rPr>
            </w:pPr>
          </w:p>
        </w:tc>
        <w:tc>
          <w:tcPr>
            <w:tcW w:w="2246" w:type="dxa"/>
            <w:vMerge w:val="restart"/>
            <w:tcBorders>
              <w:top w:val="single" w:sz="6" w:space="0" w:color="auto"/>
              <w:left w:val="single" w:sz="6" w:space="0" w:color="auto"/>
              <w:bottom w:val="single" w:sz="6" w:space="0" w:color="auto"/>
              <w:right w:val="single" w:sz="6" w:space="0" w:color="auto"/>
            </w:tcBorders>
          </w:tcPr>
          <w:p w14:paraId="5D8627DE" w14:textId="4019A9E2" w:rsidR="35E3A86B" w:rsidRPr="00A3428B" w:rsidRDefault="35E3A86B" w:rsidP="35E3A86B">
            <w:pPr>
              <w:pStyle w:val="ListParagraph"/>
              <w:numPr>
                <w:ilvl w:val="0"/>
                <w:numId w:val="1"/>
              </w:numPr>
              <w:tabs>
                <w:tab w:val="left" w:pos="474"/>
              </w:tabs>
              <w:spacing w:after="0" w:line="240" w:lineRule="auto"/>
              <w:ind w:left="190" w:firstLine="0"/>
              <w:rPr>
                <w:rFonts w:eastAsiaTheme="minorEastAsia"/>
                <w:sz w:val="12"/>
                <w:szCs w:val="20"/>
              </w:rPr>
            </w:pPr>
            <w:r w:rsidRPr="00A3428B">
              <w:rPr>
                <w:rFonts w:ascii="Calibri" w:hAnsi="Calibri"/>
                <w:sz w:val="12"/>
                <w:szCs w:val="20"/>
              </w:rPr>
              <w:t>Personal responsibility of employees for the integrity and confidentiality of data and limited authorisation of employees to access data.</w:t>
            </w:r>
          </w:p>
          <w:p w14:paraId="6E6760A8" w14:textId="3E2C5CDC" w:rsidR="35E3A86B" w:rsidRPr="00A3428B" w:rsidRDefault="35E3A86B" w:rsidP="00A74333">
            <w:pPr>
              <w:pStyle w:val="ListParagraph"/>
              <w:numPr>
                <w:ilvl w:val="0"/>
                <w:numId w:val="1"/>
              </w:numPr>
              <w:tabs>
                <w:tab w:val="left" w:pos="474"/>
              </w:tabs>
              <w:spacing w:after="0" w:line="240" w:lineRule="auto"/>
              <w:ind w:left="190" w:right="177" w:firstLine="0"/>
              <w:rPr>
                <w:rFonts w:eastAsiaTheme="minorEastAsia"/>
                <w:sz w:val="12"/>
                <w:szCs w:val="20"/>
              </w:rPr>
            </w:pPr>
            <w:r w:rsidRPr="00A3428B">
              <w:rPr>
                <w:rFonts w:ascii="Calibri" w:hAnsi="Calibri"/>
                <w:sz w:val="12"/>
                <w:szCs w:val="20"/>
              </w:rPr>
              <w:t xml:space="preserve">Written documentation must be placed in a locked, fireproof cabinet/safe in a secure area. </w:t>
            </w:r>
          </w:p>
          <w:p w14:paraId="551E06BA" w14:textId="31005BB2" w:rsidR="35E3A86B" w:rsidRPr="00A3428B" w:rsidRDefault="35E3A86B" w:rsidP="35E3A86B">
            <w:pPr>
              <w:pStyle w:val="ListParagraph"/>
              <w:numPr>
                <w:ilvl w:val="0"/>
                <w:numId w:val="1"/>
              </w:numPr>
              <w:tabs>
                <w:tab w:val="left" w:pos="474"/>
              </w:tabs>
              <w:spacing w:after="0" w:line="240" w:lineRule="auto"/>
              <w:ind w:left="190" w:firstLine="0"/>
              <w:rPr>
                <w:rFonts w:eastAsiaTheme="minorEastAsia"/>
                <w:sz w:val="12"/>
                <w:szCs w:val="20"/>
              </w:rPr>
            </w:pPr>
            <w:r w:rsidRPr="00A3428B">
              <w:rPr>
                <w:rFonts w:ascii="Calibri" w:hAnsi="Calibri"/>
                <w:sz w:val="12"/>
                <w:szCs w:val="20"/>
              </w:rPr>
              <w:t>Access to data in electronic form must be password protected at the operating system and application levels.</w:t>
            </w:r>
          </w:p>
          <w:p w14:paraId="67193333" w14:textId="614B0F50" w:rsidR="35E3A86B" w:rsidRPr="00A3428B" w:rsidRDefault="35E3A86B" w:rsidP="35E3A86B">
            <w:pPr>
              <w:pStyle w:val="ListParagraph"/>
              <w:numPr>
                <w:ilvl w:val="0"/>
                <w:numId w:val="1"/>
              </w:numPr>
              <w:tabs>
                <w:tab w:val="left" w:pos="474"/>
              </w:tabs>
              <w:spacing w:after="0" w:line="240" w:lineRule="auto"/>
              <w:ind w:left="190" w:firstLine="0"/>
              <w:rPr>
                <w:rFonts w:eastAsiaTheme="minorEastAsia"/>
                <w:sz w:val="12"/>
                <w:szCs w:val="20"/>
              </w:rPr>
            </w:pPr>
            <w:r w:rsidRPr="00A3428B">
              <w:rPr>
                <w:rFonts w:ascii="Calibri" w:hAnsi="Calibri"/>
                <w:sz w:val="12"/>
                <w:szCs w:val="20"/>
              </w:rPr>
              <w:t>Pseudonymisation used by the Processor in developing new applications/software solutions/tools for the Controller.</w:t>
            </w:r>
          </w:p>
          <w:p w14:paraId="125518F1" w14:textId="2E5E63C8" w:rsidR="35E3A86B" w:rsidRPr="00A3428B" w:rsidRDefault="35E3A86B" w:rsidP="35E3A86B">
            <w:pPr>
              <w:pStyle w:val="ListParagraph"/>
              <w:numPr>
                <w:ilvl w:val="0"/>
                <w:numId w:val="1"/>
              </w:numPr>
              <w:tabs>
                <w:tab w:val="left" w:pos="474"/>
              </w:tabs>
              <w:spacing w:after="0" w:line="240" w:lineRule="auto"/>
              <w:ind w:left="190" w:firstLine="0"/>
              <w:rPr>
                <w:rFonts w:eastAsiaTheme="minorEastAsia"/>
                <w:sz w:val="12"/>
                <w:szCs w:val="20"/>
              </w:rPr>
            </w:pPr>
            <w:r w:rsidRPr="00A3428B">
              <w:rPr>
                <w:rFonts w:ascii="Calibri" w:hAnsi="Calibri"/>
                <w:sz w:val="12"/>
                <w:szCs w:val="20"/>
              </w:rPr>
              <w:t>Regular testing, assessment and evaluation of the effectiveness of technical and organisational measures to ensure processing security.</w:t>
            </w:r>
          </w:p>
          <w:p w14:paraId="657D0690" w14:textId="75CA8CA9" w:rsidR="35E3A86B" w:rsidRPr="00A3428B" w:rsidRDefault="35E3A86B" w:rsidP="35E3A86B">
            <w:pPr>
              <w:pStyle w:val="ListParagraph"/>
              <w:numPr>
                <w:ilvl w:val="0"/>
                <w:numId w:val="1"/>
              </w:numPr>
              <w:tabs>
                <w:tab w:val="left" w:pos="474"/>
              </w:tabs>
              <w:spacing w:after="0" w:line="240" w:lineRule="auto"/>
              <w:ind w:left="190" w:firstLine="0"/>
              <w:rPr>
                <w:rFonts w:eastAsiaTheme="minorEastAsia"/>
                <w:sz w:val="12"/>
                <w:szCs w:val="20"/>
              </w:rPr>
            </w:pPr>
            <w:r w:rsidRPr="00A3428B">
              <w:rPr>
                <w:rFonts w:ascii="Calibri" w:hAnsi="Calibri"/>
                <w:sz w:val="12"/>
                <w:szCs w:val="20"/>
              </w:rPr>
              <w:t>Personal data must be processed only by persons authorised at the Processor.</w:t>
            </w:r>
          </w:p>
          <w:p w14:paraId="4662CD9A" w14:textId="768316CB" w:rsidR="35E3A86B" w:rsidRPr="00A3428B" w:rsidRDefault="35E3A86B" w:rsidP="35E3A86B">
            <w:pPr>
              <w:pStyle w:val="ListParagraph"/>
              <w:numPr>
                <w:ilvl w:val="0"/>
                <w:numId w:val="1"/>
              </w:numPr>
              <w:tabs>
                <w:tab w:val="left" w:pos="474"/>
              </w:tabs>
              <w:spacing w:after="0" w:line="240" w:lineRule="auto"/>
              <w:ind w:left="190" w:firstLine="0"/>
              <w:rPr>
                <w:rFonts w:eastAsiaTheme="minorEastAsia"/>
                <w:sz w:val="12"/>
                <w:szCs w:val="20"/>
              </w:rPr>
            </w:pPr>
            <w:r w:rsidRPr="00A3428B">
              <w:rPr>
                <w:rFonts w:ascii="Calibri" w:hAnsi="Calibri"/>
                <w:sz w:val="12"/>
                <w:szCs w:val="20"/>
              </w:rPr>
              <w:t>The authorisation of employees to access data must be limited.</w:t>
            </w:r>
          </w:p>
          <w:p w14:paraId="5C1A735C" w14:textId="7393F464" w:rsidR="35E3A86B" w:rsidRPr="00A3428B" w:rsidRDefault="35E3A86B" w:rsidP="35E3A86B">
            <w:pPr>
              <w:pStyle w:val="ListParagraph"/>
              <w:numPr>
                <w:ilvl w:val="0"/>
                <w:numId w:val="1"/>
              </w:numPr>
              <w:tabs>
                <w:tab w:val="left" w:pos="474"/>
              </w:tabs>
              <w:spacing w:after="0" w:line="240" w:lineRule="auto"/>
              <w:ind w:left="190" w:firstLine="0"/>
              <w:rPr>
                <w:rFonts w:eastAsiaTheme="minorEastAsia"/>
                <w:sz w:val="12"/>
                <w:szCs w:val="20"/>
              </w:rPr>
            </w:pPr>
            <w:r w:rsidRPr="00A3428B">
              <w:rPr>
                <w:rFonts w:ascii="Calibri" w:hAnsi="Calibri"/>
                <w:sz w:val="12"/>
                <w:szCs w:val="20"/>
              </w:rPr>
              <w:t>Access to data in electronic form must be password protected at the operating system level.</w:t>
            </w:r>
          </w:p>
          <w:p w14:paraId="01062C00" w14:textId="77777777" w:rsidR="00E15F02" w:rsidRPr="00A3428B" w:rsidRDefault="00A93202" w:rsidP="00A93202">
            <w:pPr>
              <w:pStyle w:val="ListParagraph"/>
              <w:numPr>
                <w:ilvl w:val="0"/>
                <w:numId w:val="1"/>
              </w:numPr>
              <w:tabs>
                <w:tab w:val="left" w:pos="474"/>
              </w:tabs>
              <w:spacing w:line="240" w:lineRule="auto"/>
              <w:ind w:left="190" w:firstLine="0"/>
              <w:rPr>
                <w:rFonts w:eastAsiaTheme="minorEastAsia"/>
                <w:sz w:val="12"/>
                <w:szCs w:val="20"/>
              </w:rPr>
            </w:pPr>
            <w:r w:rsidRPr="00A3428B">
              <w:rPr>
                <w:rFonts w:eastAsiaTheme="minorEastAsia"/>
                <w:sz w:val="12"/>
                <w:szCs w:val="20"/>
              </w:rPr>
              <w:t xml:space="preserve">Personal data shall be encrypted at rest and in transit where appropriate, taking into account the state of the art. </w:t>
            </w:r>
          </w:p>
          <w:p w14:paraId="5DD8006E" w14:textId="2C598313" w:rsidR="00A93202" w:rsidRPr="00A3428B" w:rsidRDefault="00A93202" w:rsidP="00A93202">
            <w:pPr>
              <w:pStyle w:val="ListParagraph"/>
              <w:numPr>
                <w:ilvl w:val="0"/>
                <w:numId w:val="1"/>
              </w:numPr>
              <w:tabs>
                <w:tab w:val="left" w:pos="474"/>
              </w:tabs>
              <w:spacing w:line="240" w:lineRule="auto"/>
              <w:ind w:left="190" w:firstLine="0"/>
              <w:rPr>
                <w:rFonts w:eastAsiaTheme="minorEastAsia"/>
                <w:sz w:val="12"/>
                <w:szCs w:val="20"/>
              </w:rPr>
            </w:pPr>
            <w:r w:rsidRPr="00A3428B">
              <w:rPr>
                <w:rFonts w:eastAsiaTheme="minorEastAsia"/>
                <w:sz w:val="12"/>
                <w:szCs w:val="20"/>
              </w:rPr>
              <w:t>All persons authorised to process personal data shall be bound by confidentiality obligations.</w:t>
            </w:r>
          </w:p>
          <w:p w14:paraId="66321D72" w14:textId="24D120A8" w:rsidR="00A93202" w:rsidRPr="00A3428B" w:rsidRDefault="00E15F02" w:rsidP="00120C5B">
            <w:pPr>
              <w:pStyle w:val="ListParagraph"/>
              <w:numPr>
                <w:ilvl w:val="0"/>
                <w:numId w:val="1"/>
              </w:numPr>
              <w:tabs>
                <w:tab w:val="left" w:pos="474"/>
              </w:tabs>
              <w:spacing w:line="240" w:lineRule="auto"/>
              <w:ind w:left="190" w:firstLine="0"/>
              <w:rPr>
                <w:rFonts w:eastAsiaTheme="minorEastAsia"/>
                <w:sz w:val="12"/>
                <w:szCs w:val="20"/>
              </w:rPr>
            </w:pPr>
            <w:r w:rsidRPr="00A3428B">
              <w:rPr>
                <w:rFonts w:eastAsiaTheme="minorEastAsia"/>
                <w:sz w:val="12"/>
                <w:szCs w:val="20"/>
              </w:rPr>
              <w:t>Access to personal data shall be granted on a need-to-know basis and limited to authorised personnel only.</w:t>
            </w:r>
          </w:p>
          <w:p w14:paraId="4AF08A26" w14:textId="7130BCB4" w:rsidR="35E3A86B" w:rsidRPr="00A3428B" w:rsidRDefault="35E3A86B" w:rsidP="35E3A86B">
            <w:pPr>
              <w:spacing w:after="0" w:line="240" w:lineRule="auto"/>
              <w:contextualSpacing/>
              <w:rPr>
                <w:rFonts w:ascii="Calibri" w:eastAsia="Calibri" w:hAnsi="Calibri" w:cs="Calibri"/>
                <w:color w:val="000000" w:themeColor="text1"/>
                <w:sz w:val="12"/>
                <w:szCs w:val="20"/>
              </w:rPr>
            </w:pPr>
          </w:p>
        </w:tc>
        <w:tc>
          <w:tcPr>
            <w:tcW w:w="1950" w:type="dxa"/>
            <w:vMerge w:val="restart"/>
            <w:tcBorders>
              <w:top w:val="single" w:sz="6" w:space="0" w:color="auto"/>
              <w:left w:val="single" w:sz="6" w:space="0" w:color="auto"/>
              <w:bottom w:val="single" w:sz="6" w:space="0" w:color="auto"/>
              <w:right w:val="single" w:sz="6" w:space="0" w:color="auto"/>
            </w:tcBorders>
          </w:tcPr>
          <w:p w14:paraId="37ABD35B" w14:textId="2814F745" w:rsidR="35E3A86B" w:rsidRPr="00A3428B" w:rsidRDefault="008F1901" w:rsidP="35E3A86B">
            <w:pPr>
              <w:pStyle w:val="ListParagraph"/>
              <w:numPr>
                <w:ilvl w:val="0"/>
                <w:numId w:val="1"/>
              </w:numPr>
              <w:tabs>
                <w:tab w:val="left" w:pos="443"/>
              </w:tabs>
              <w:spacing w:after="0" w:line="240" w:lineRule="auto"/>
              <w:ind w:left="160" w:firstLine="0"/>
              <w:rPr>
                <w:rFonts w:eastAsiaTheme="minorEastAsia"/>
                <w:sz w:val="12"/>
                <w:szCs w:val="20"/>
              </w:rPr>
            </w:pPr>
            <w:r w:rsidRPr="00A3428B">
              <w:rPr>
                <w:rFonts w:ascii="Calibri" w:hAnsi="Calibri"/>
                <w:sz w:val="12"/>
                <w:szCs w:val="20"/>
              </w:rPr>
              <w:t>S</w:t>
            </w:r>
            <w:r w:rsidR="35E3A86B" w:rsidRPr="00A3428B">
              <w:rPr>
                <w:rFonts w:ascii="Calibri" w:hAnsi="Calibri"/>
                <w:sz w:val="12"/>
                <w:szCs w:val="20"/>
              </w:rPr>
              <w:t>mooth restoration must be ensured in case of server data loss by making backup copies of system disks and important process data</w:t>
            </w:r>
          </w:p>
          <w:p w14:paraId="6BC2838B" w14:textId="1D84AC5D" w:rsidR="35E3A86B" w:rsidRPr="00A3428B" w:rsidRDefault="35E3A86B" w:rsidP="35E3A86B">
            <w:pPr>
              <w:pStyle w:val="ListParagraph"/>
              <w:numPr>
                <w:ilvl w:val="0"/>
                <w:numId w:val="1"/>
              </w:numPr>
              <w:tabs>
                <w:tab w:val="left" w:pos="443"/>
              </w:tabs>
              <w:spacing w:after="0" w:line="240" w:lineRule="auto"/>
              <w:ind w:left="160" w:firstLine="0"/>
              <w:rPr>
                <w:rFonts w:eastAsiaTheme="minorEastAsia"/>
                <w:sz w:val="12"/>
                <w:szCs w:val="20"/>
              </w:rPr>
            </w:pPr>
            <w:r w:rsidRPr="00A3428B">
              <w:rPr>
                <w:rFonts w:ascii="Calibri" w:hAnsi="Calibri"/>
                <w:sz w:val="12"/>
                <w:szCs w:val="20"/>
              </w:rPr>
              <w:t xml:space="preserve"> Backup procedures must be prescribed and documented.</w:t>
            </w:r>
          </w:p>
          <w:p w14:paraId="5301D2DD" w14:textId="6E7DB910" w:rsidR="35E3A86B" w:rsidRPr="00A3428B" w:rsidRDefault="35E3A86B" w:rsidP="35E3A86B">
            <w:pPr>
              <w:pStyle w:val="ListParagraph"/>
              <w:numPr>
                <w:ilvl w:val="0"/>
                <w:numId w:val="1"/>
              </w:numPr>
              <w:tabs>
                <w:tab w:val="left" w:pos="443"/>
              </w:tabs>
              <w:spacing w:after="0" w:line="240" w:lineRule="auto"/>
              <w:ind w:left="160" w:firstLine="0"/>
              <w:rPr>
                <w:rFonts w:eastAsiaTheme="minorEastAsia"/>
                <w:sz w:val="12"/>
                <w:szCs w:val="20"/>
              </w:rPr>
            </w:pPr>
            <w:r w:rsidRPr="00A3428B">
              <w:rPr>
                <w:rFonts w:ascii="Calibri" w:hAnsi="Calibri"/>
                <w:sz w:val="12"/>
                <w:szCs w:val="20"/>
              </w:rPr>
              <w:t>Data must be regularly archived.</w:t>
            </w:r>
          </w:p>
          <w:p w14:paraId="0A1C6918" w14:textId="710214DD" w:rsidR="35E3A86B" w:rsidRPr="00A3428B" w:rsidRDefault="35E3A86B" w:rsidP="35E3A86B">
            <w:pPr>
              <w:pStyle w:val="ListParagraph"/>
              <w:numPr>
                <w:ilvl w:val="0"/>
                <w:numId w:val="1"/>
              </w:numPr>
              <w:tabs>
                <w:tab w:val="left" w:pos="443"/>
              </w:tabs>
              <w:spacing w:after="0" w:line="240" w:lineRule="auto"/>
              <w:ind w:left="160" w:firstLine="0"/>
              <w:rPr>
                <w:rFonts w:eastAsiaTheme="minorEastAsia"/>
                <w:sz w:val="12"/>
                <w:szCs w:val="20"/>
              </w:rPr>
            </w:pPr>
            <w:r w:rsidRPr="00A3428B">
              <w:rPr>
                <w:rFonts w:ascii="Calibri" w:hAnsi="Calibri"/>
                <w:sz w:val="12"/>
                <w:szCs w:val="20"/>
              </w:rPr>
              <w:t>Older data must be archived.</w:t>
            </w:r>
          </w:p>
          <w:p w14:paraId="014A85E9" w14:textId="728F403F" w:rsidR="35E3A86B" w:rsidRPr="00A3428B" w:rsidRDefault="35E3A86B" w:rsidP="35E3A86B">
            <w:pPr>
              <w:pStyle w:val="ListParagraph"/>
              <w:numPr>
                <w:ilvl w:val="0"/>
                <w:numId w:val="1"/>
              </w:numPr>
              <w:tabs>
                <w:tab w:val="left" w:pos="443"/>
              </w:tabs>
              <w:spacing w:after="0" w:line="240" w:lineRule="auto"/>
              <w:ind w:left="160" w:firstLine="0"/>
              <w:rPr>
                <w:rFonts w:eastAsiaTheme="minorEastAsia"/>
                <w:sz w:val="12"/>
                <w:szCs w:val="20"/>
              </w:rPr>
            </w:pPr>
            <w:r w:rsidRPr="00A3428B">
              <w:rPr>
                <w:rFonts w:ascii="Calibri" w:hAnsi="Calibri"/>
                <w:sz w:val="12"/>
                <w:szCs w:val="20"/>
              </w:rPr>
              <w:t xml:space="preserve">To protect against malicious software code, controls must be implemented to prevent and detect it in all critical areas (network, workstations, servers, user behaviour, ...). Control should include protection against viruses, worms, Trojan horses and spam </w:t>
            </w:r>
            <w:r w:rsidR="00A7429C" w:rsidRPr="00A3428B">
              <w:rPr>
                <w:rFonts w:ascii="Calibri" w:hAnsi="Calibri"/>
                <w:sz w:val="12"/>
                <w:szCs w:val="20"/>
              </w:rPr>
              <w:t xml:space="preserve">as well as </w:t>
            </w:r>
            <w:r w:rsidRPr="00A3428B">
              <w:rPr>
                <w:rFonts w:ascii="Calibri" w:hAnsi="Calibri"/>
                <w:sz w:val="12"/>
                <w:szCs w:val="20"/>
              </w:rPr>
              <w:t>prevent access to known potentially malicious online resources.</w:t>
            </w:r>
          </w:p>
        </w:tc>
        <w:tc>
          <w:tcPr>
            <w:tcW w:w="2556" w:type="dxa"/>
            <w:vMerge w:val="restart"/>
            <w:tcBorders>
              <w:top w:val="single" w:sz="6" w:space="0" w:color="auto"/>
              <w:left w:val="single" w:sz="6" w:space="0" w:color="auto"/>
              <w:bottom w:val="single" w:sz="6" w:space="0" w:color="auto"/>
              <w:right w:val="single" w:sz="6" w:space="0" w:color="auto"/>
            </w:tcBorders>
          </w:tcPr>
          <w:p w14:paraId="170D2958" w14:textId="358E375A" w:rsidR="35E3A86B" w:rsidRPr="00A3428B" w:rsidRDefault="35E3A86B" w:rsidP="35E3A86B">
            <w:pPr>
              <w:pStyle w:val="ListParagraph"/>
              <w:numPr>
                <w:ilvl w:val="0"/>
                <w:numId w:val="1"/>
              </w:numPr>
              <w:tabs>
                <w:tab w:val="left" w:pos="443"/>
              </w:tabs>
              <w:spacing w:after="0" w:line="240" w:lineRule="auto"/>
              <w:ind w:left="160" w:firstLine="0"/>
              <w:rPr>
                <w:rFonts w:eastAsiaTheme="minorEastAsia"/>
                <w:sz w:val="12"/>
                <w:szCs w:val="20"/>
              </w:rPr>
            </w:pPr>
            <w:r w:rsidRPr="00A3428B">
              <w:rPr>
                <w:rFonts w:ascii="Calibri" w:hAnsi="Calibri"/>
                <w:sz w:val="12"/>
                <w:szCs w:val="20"/>
              </w:rPr>
              <w:t xml:space="preserve">The Processor must ensure the internal traceability of the processing of personal data by keeping a log of data processing (entries, changes, supplements, views, erasures) so that it is possible to determine at a later date when individual personal data were entered into the personal data filing system, used or otherwise processed and who processed them (an audit trail must be provided). </w:t>
            </w:r>
          </w:p>
          <w:p w14:paraId="4C164672" w14:textId="5B1B69F1" w:rsidR="35E3A86B" w:rsidRPr="00A3428B" w:rsidRDefault="35E3A86B" w:rsidP="35E3A86B">
            <w:pPr>
              <w:pStyle w:val="ListParagraph"/>
              <w:numPr>
                <w:ilvl w:val="0"/>
                <w:numId w:val="1"/>
              </w:numPr>
              <w:tabs>
                <w:tab w:val="left" w:pos="443"/>
              </w:tabs>
              <w:spacing w:after="0" w:line="240" w:lineRule="auto"/>
              <w:ind w:left="160" w:firstLine="0"/>
              <w:rPr>
                <w:rFonts w:eastAsiaTheme="minorEastAsia"/>
                <w:sz w:val="12"/>
                <w:szCs w:val="20"/>
              </w:rPr>
            </w:pPr>
            <w:r w:rsidRPr="00A3428B">
              <w:rPr>
                <w:rFonts w:ascii="Calibri" w:hAnsi="Calibri"/>
                <w:sz w:val="12"/>
                <w:szCs w:val="20"/>
              </w:rPr>
              <w:t>The Processor must ensure the traceability of data transmission to third parties by keeping records of data transmissions so that it is possible to determine at a later date which personal data were transmitted, to whom, when and on what basis.</w:t>
            </w:r>
          </w:p>
        </w:tc>
        <w:tc>
          <w:tcPr>
            <w:tcW w:w="2769" w:type="dxa"/>
            <w:tcBorders>
              <w:top w:val="single" w:sz="6" w:space="0" w:color="auto"/>
              <w:left w:val="single" w:sz="6" w:space="0" w:color="auto"/>
              <w:bottom w:val="single" w:sz="6" w:space="0" w:color="auto"/>
              <w:right w:val="single" w:sz="6" w:space="0" w:color="auto"/>
            </w:tcBorders>
          </w:tcPr>
          <w:p w14:paraId="18F7D3F7" w14:textId="4219B2E8" w:rsidR="35E3A86B" w:rsidRPr="00A3428B" w:rsidRDefault="35E3A86B" w:rsidP="35E3A86B">
            <w:pPr>
              <w:pStyle w:val="ListParagraph"/>
              <w:numPr>
                <w:ilvl w:val="0"/>
                <w:numId w:val="1"/>
              </w:numPr>
              <w:tabs>
                <w:tab w:val="left" w:pos="495"/>
              </w:tabs>
              <w:spacing w:after="0" w:line="240" w:lineRule="auto"/>
              <w:ind w:left="254" w:hanging="18"/>
              <w:rPr>
                <w:rFonts w:eastAsiaTheme="minorEastAsia"/>
                <w:sz w:val="12"/>
                <w:szCs w:val="20"/>
              </w:rPr>
            </w:pPr>
            <w:r w:rsidRPr="00A3428B">
              <w:rPr>
                <w:rFonts w:ascii="Calibri" w:hAnsi="Calibri"/>
                <w:sz w:val="12"/>
                <w:szCs w:val="20"/>
              </w:rPr>
              <w:t>The Processor must appoint persons with the right to view personal data</w:t>
            </w:r>
            <w:r w:rsidR="008F1901" w:rsidRPr="00A3428B">
              <w:rPr>
                <w:rFonts w:ascii="Calibri" w:hAnsi="Calibri"/>
                <w:sz w:val="12"/>
                <w:szCs w:val="20"/>
              </w:rPr>
              <w:t xml:space="preserve">, </w:t>
            </w:r>
            <w:r w:rsidRPr="00A3428B">
              <w:rPr>
                <w:rFonts w:ascii="Calibri" w:hAnsi="Calibri"/>
                <w:sz w:val="12"/>
                <w:szCs w:val="20"/>
              </w:rPr>
              <w:t>save and back up the data.</w:t>
            </w:r>
          </w:p>
          <w:p w14:paraId="08C4DA49" w14:textId="70857405" w:rsidR="35E3A86B" w:rsidRPr="00A3428B" w:rsidRDefault="35E3A86B" w:rsidP="35E3A86B">
            <w:pPr>
              <w:pStyle w:val="ListParagraph"/>
              <w:numPr>
                <w:ilvl w:val="0"/>
                <w:numId w:val="1"/>
              </w:numPr>
              <w:tabs>
                <w:tab w:val="left" w:pos="495"/>
              </w:tabs>
              <w:spacing w:after="0" w:line="240" w:lineRule="auto"/>
              <w:ind w:left="254" w:hanging="18"/>
              <w:rPr>
                <w:rFonts w:eastAsiaTheme="minorEastAsia"/>
                <w:sz w:val="12"/>
                <w:szCs w:val="20"/>
              </w:rPr>
            </w:pPr>
            <w:r w:rsidRPr="00A3428B">
              <w:rPr>
                <w:rFonts w:ascii="Calibri" w:hAnsi="Calibri"/>
                <w:sz w:val="12"/>
                <w:szCs w:val="20"/>
              </w:rPr>
              <w:t xml:space="preserve">The Processor must appoint persons who may exclusively, at the request/order/with the permission of the Controller or in the event of termination of the Data Processing Agreement, erase, destroy or return the personal data they process. </w:t>
            </w:r>
          </w:p>
          <w:p w14:paraId="603C070F" w14:textId="293CFE04" w:rsidR="35E3A86B" w:rsidRPr="00A3428B" w:rsidRDefault="35E3A86B" w:rsidP="35E3A86B">
            <w:pPr>
              <w:tabs>
                <w:tab w:val="left" w:pos="495"/>
              </w:tabs>
              <w:spacing w:after="0" w:line="240" w:lineRule="auto"/>
              <w:ind w:left="236"/>
              <w:rPr>
                <w:rFonts w:ascii="Calibri" w:eastAsia="Calibri" w:hAnsi="Calibri" w:cs="Calibri"/>
                <w:sz w:val="12"/>
                <w:szCs w:val="20"/>
              </w:rPr>
            </w:pPr>
          </w:p>
        </w:tc>
      </w:tr>
      <w:tr w:rsidR="35E3A86B" w:rsidRPr="00A3428B" w14:paraId="2F645064" w14:textId="77777777" w:rsidTr="00CB4F2B">
        <w:trPr>
          <w:trHeight w:val="1925"/>
        </w:trPr>
        <w:tc>
          <w:tcPr>
            <w:tcW w:w="5555" w:type="dxa"/>
            <w:tcBorders>
              <w:top w:val="single" w:sz="6" w:space="0" w:color="auto"/>
              <w:left w:val="single" w:sz="6" w:space="0" w:color="auto"/>
              <w:bottom w:val="single" w:sz="6" w:space="0" w:color="auto"/>
              <w:right w:val="single" w:sz="6" w:space="0" w:color="auto"/>
            </w:tcBorders>
          </w:tcPr>
          <w:p w14:paraId="0B009DC7" w14:textId="47A3CCCB" w:rsidR="35E3A86B" w:rsidRPr="00A3428B" w:rsidRDefault="35E3A86B" w:rsidP="35E3A86B">
            <w:pPr>
              <w:tabs>
                <w:tab w:val="left" w:pos="426"/>
              </w:tabs>
              <w:spacing w:after="0" w:line="240" w:lineRule="auto"/>
              <w:ind w:left="142"/>
              <w:contextualSpacing/>
              <w:rPr>
                <w:rFonts w:ascii="Calibri" w:eastAsia="Calibri" w:hAnsi="Calibri" w:cs="Calibri"/>
                <w:color w:val="000000" w:themeColor="text1"/>
                <w:sz w:val="12"/>
                <w:szCs w:val="20"/>
              </w:rPr>
            </w:pPr>
            <w:r w:rsidRPr="00A3428B">
              <w:rPr>
                <w:rFonts w:ascii="Calibri" w:hAnsi="Calibri"/>
                <w:b/>
                <w:color w:val="000000" w:themeColor="text1"/>
                <w:sz w:val="12"/>
                <w:szCs w:val="20"/>
              </w:rPr>
              <w:t>PROTECTION OF SYSTEM AND APPLICATION SOFTWARE COMPUTER EQUIPMENT AND DATA PROCESSED WITH COMPUTER EQUIPMENT</w:t>
            </w:r>
          </w:p>
          <w:p w14:paraId="67107911" w14:textId="665B9D9A" w:rsidR="35E3A86B" w:rsidRPr="00A3428B" w:rsidRDefault="35E3A86B" w:rsidP="35E3A86B">
            <w:pPr>
              <w:pStyle w:val="ListParagraph"/>
              <w:numPr>
                <w:ilvl w:val="0"/>
                <w:numId w:val="1"/>
              </w:numPr>
              <w:tabs>
                <w:tab w:val="left" w:pos="426"/>
              </w:tabs>
              <w:spacing w:after="0" w:line="240" w:lineRule="auto"/>
              <w:ind w:left="142" w:firstLine="0"/>
              <w:rPr>
                <w:rFonts w:eastAsiaTheme="minorEastAsia"/>
                <w:sz w:val="12"/>
                <w:szCs w:val="20"/>
              </w:rPr>
            </w:pPr>
            <w:r w:rsidRPr="00A3428B">
              <w:rPr>
                <w:rFonts w:ascii="Calibri" w:hAnsi="Calibri"/>
                <w:sz w:val="12"/>
                <w:szCs w:val="20"/>
              </w:rPr>
              <w:t>Access to the software must be secured to allow access only to authorised persons.</w:t>
            </w:r>
          </w:p>
          <w:p w14:paraId="467EAE88" w14:textId="32995BE2" w:rsidR="35E3A86B" w:rsidRPr="00A3428B" w:rsidRDefault="35E3A86B" w:rsidP="35E3A86B">
            <w:pPr>
              <w:pStyle w:val="ListParagraph"/>
              <w:numPr>
                <w:ilvl w:val="0"/>
                <w:numId w:val="1"/>
              </w:numPr>
              <w:tabs>
                <w:tab w:val="left" w:pos="426"/>
              </w:tabs>
              <w:spacing w:after="0" w:line="240" w:lineRule="auto"/>
              <w:ind w:left="142" w:firstLine="0"/>
              <w:rPr>
                <w:rFonts w:eastAsiaTheme="minorEastAsia"/>
                <w:sz w:val="12"/>
                <w:szCs w:val="20"/>
              </w:rPr>
            </w:pPr>
            <w:r w:rsidRPr="00A3428B">
              <w:rPr>
                <w:rFonts w:ascii="Calibri" w:hAnsi="Calibri"/>
                <w:sz w:val="12"/>
                <w:szCs w:val="20"/>
              </w:rPr>
              <w:t>The server's content on which the data are located must be regularly scanned for computer viruses. When a computer virus is detected, it must be removed as soon as possible.</w:t>
            </w:r>
          </w:p>
          <w:p w14:paraId="413F5E37" w14:textId="73899470" w:rsidR="35E3A86B" w:rsidRPr="00A3428B" w:rsidRDefault="35E3A86B" w:rsidP="35E3A86B">
            <w:pPr>
              <w:pStyle w:val="ListParagraph"/>
              <w:numPr>
                <w:ilvl w:val="0"/>
                <w:numId w:val="1"/>
              </w:numPr>
              <w:tabs>
                <w:tab w:val="left" w:pos="426"/>
              </w:tabs>
              <w:spacing w:after="0" w:line="240" w:lineRule="auto"/>
              <w:ind w:left="142" w:firstLine="0"/>
              <w:rPr>
                <w:rFonts w:eastAsiaTheme="minorEastAsia"/>
                <w:sz w:val="12"/>
                <w:szCs w:val="20"/>
              </w:rPr>
            </w:pPr>
            <w:r w:rsidRPr="00A3428B">
              <w:rPr>
                <w:rFonts w:ascii="Calibri" w:hAnsi="Calibri"/>
                <w:sz w:val="12"/>
                <w:szCs w:val="20"/>
              </w:rPr>
              <w:t>Access to data must be protected by a password system for authorisation and identification of software and data users.</w:t>
            </w:r>
          </w:p>
          <w:p w14:paraId="4A3FE068" w14:textId="2207AE56" w:rsidR="35E3A86B" w:rsidRPr="00A3428B" w:rsidRDefault="35E3A86B" w:rsidP="35E3A86B">
            <w:pPr>
              <w:pStyle w:val="ListParagraph"/>
              <w:numPr>
                <w:ilvl w:val="0"/>
                <w:numId w:val="1"/>
              </w:numPr>
              <w:tabs>
                <w:tab w:val="left" w:pos="426"/>
              </w:tabs>
              <w:spacing w:after="0" w:line="240" w:lineRule="auto"/>
              <w:ind w:left="142" w:firstLine="0"/>
              <w:rPr>
                <w:rFonts w:eastAsiaTheme="minorEastAsia"/>
                <w:sz w:val="12"/>
                <w:szCs w:val="20"/>
              </w:rPr>
            </w:pPr>
            <w:r w:rsidRPr="00A3428B">
              <w:rPr>
                <w:rFonts w:ascii="Calibri" w:hAnsi="Calibri"/>
                <w:sz w:val="12"/>
                <w:szCs w:val="20"/>
              </w:rPr>
              <w:t>An audit trail must be provided to determine at a later date when individual personal data were viewed or otherwise processed and who processed them.</w:t>
            </w:r>
          </w:p>
          <w:p w14:paraId="7A39ED06" w14:textId="04FB8138" w:rsidR="35E3A86B" w:rsidRPr="00A3428B" w:rsidRDefault="35E3A86B" w:rsidP="35E3A86B">
            <w:pPr>
              <w:pStyle w:val="ListParagraph"/>
              <w:numPr>
                <w:ilvl w:val="0"/>
                <w:numId w:val="1"/>
              </w:numPr>
              <w:tabs>
                <w:tab w:val="left" w:pos="426"/>
              </w:tabs>
              <w:spacing w:after="0" w:line="240" w:lineRule="auto"/>
              <w:ind w:left="142" w:firstLine="0"/>
              <w:rPr>
                <w:rFonts w:eastAsiaTheme="minorEastAsia"/>
                <w:sz w:val="12"/>
                <w:szCs w:val="20"/>
              </w:rPr>
            </w:pPr>
            <w:r w:rsidRPr="00A3428B">
              <w:rPr>
                <w:rFonts w:ascii="Calibri" w:hAnsi="Calibri"/>
                <w:sz w:val="12"/>
                <w:szCs w:val="20"/>
              </w:rPr>
              <w:t>In the event of breakdowns and other extraordinary situations, regular backup copies of the server content must be provided.</w:t>
            </w:r>
          </w:p>
        </w:tc>
        <w:tc>
          <w:tcPr>
            <w:tcW w:w="2246" w:type="dxa"/>
            <w:vMerge/>
            <w:tcBorders>
              <w:top w:val="single" w:sz="0" w:space="0" w:color="auto"/>
              <w:left w:val="single" w:sz="0" w:space="0" w:color="auto"/>
              <w:bottom w:val="single" w:sz="0" w:space="0" w:color="auto"/>
              <w:right w:val="single" w:sz="0" w:space="0" w:color="auto"/>
            </w:tcBorders>
            <w:vAlign w:val="center"/>
          </w:tcPr>
          <w:p w14:paraId="34634FFA" w14:textId="77777777" w:rsidR="00DA4DAF" w:rsidRPr="00A3428B" w:rsidRDefault="00DA4DAF">
            <w:pPr>
              <w:rPr>
                <w:sz w:val="12"/>
                <w:szCs w:val="20"/>
              </w:rPr>
            </w:pPr>
          </w:p>
        </w:tc>
        <w:tc>
          <w:tcPr>
            <w:tcW w:w="1950" w:type="dxa"/>
            <w:vMerge/>
            <w:tcBorders>
              <w:top w:val="single" w:sz="0" w:space="0" w:color="auto"/>
              <w:left w:val="single" w:sz="0" w:space="0" w:color="auto"/>
              <w:bottom w:val="single" w:sz="0" w:space="0" w:color="auto"/>
              <w:right w:val="single" w:sz="0" w:space="0" w:color="auto"/>
            </w:tcBorders>
            <w:vAlign w:val="center"/>
          </w:tcPr>
          <w:p w14:paraId="2DF07FAE" w14:textId="77777777" w:rsidR="00DA4DAF" w:rsidRPr="00A3428B" w:rsidRDefault="00DA4DAF">
            <w:pPr>
              <w:rPr>
                <w:sz w:val="12"/>
                <w:szCs w:val="20"/>
              </w:rPr>
            </w:pPr>
          </w:p>
        </w:tc>
        <w:tc>
          <w:tcPr>
            <w:tcW w:w="2556" w:type="dxa"/>
            <w:vMerge/>
            <w:tcBorders>
              <w:top w:val="single" w:sz="0" w:space="0" w:color="auto"/>
              <w:left w:val="single" w:sz="0" w:space="0" w:color="auto"/>
              <w:bottom w:val="single" w:sz="0" w:space="0" w:color="auto"/>
              <w:right w:val="single" w:sz="0" w:space="0" w:color="auto"/>
            </w:tcBorders>
            <w:vAlign w:val="center"/>
          </w:tcPr>
          <w:p w14:paraId="45265877" w14:textId="77777777" w:rsidR="00DA4DAF" w:rsidRPr="00A3428B" w:rsidRDefault="00DA4DAF">
            <w:pPr>
              <w:rPr>
                <w:sz w:val="12"/>
                <w:szCs w:val="20"/>
              </w:rPr>
            </w:pPr>
          </w:p>
        </w:tc>
        <w:tc>
          <w:tcPr>
            <w:tcW w:w="2769" w:type="dxa"/>
            <w:tcBorders>
              <w:top w:val="single" w:sz="6" w:space="0" w:color="auto"/>
              <w:left w:val="single" w:sz="6" w:space="0" w:color="auto"/>
              <w:bottom w:val="single" w:sz="6" w:space="0" w:color="auto"/>
              <w:right w:val="single" w:sz="6" w:space="0" w:color="auto"/>
            </w:tcBorders>
          </w:tcPr>
          <w:p w14:paraId="255CC7B2" w14:textId="7CA099DC" w:rsidR="35E3A86B" w:rsidRPr="00A3428B" w:rsidRDefault="35E3A86B" w:rsidP="35E3A86B">
            <w:pPr>
              <w:tabs>
                <w:tab w:val="left" w:pos="443"/>
              </w:tabs>
              <w:spacing w:after="0" w:line="240" w:lineRule="auto"/>
              <w:ind w:left="160"/>
              <w:rPr>
                <w:rFonts w:ascii="Calibri" w:eastAsia="Calibri" w:hAnsi="Calibri" w:cs="Calibri"/>
                <w:sz w:val="12"/>
                <w:szCs w:val="20"/>
              </w:rPr>
            </w:pPr>
            <w:r w:rsidRPr="00A3428B">
              <w:rPr>
                <w:rFonts w:ascii="Calibri" w:hAnsi="Calibri"/>
                <w:b/>
                <w:sz w:val="12"/>
                <w:szCs w:val="20"/>
              </w:rPr>
              <w:t>USE OF REMOTE ACCES</w:t>
            </w:r>
            <w:r w:rsidR="006A0A61" w:rsidRPr="00A3428B">
              <w:rPr>
                <w:rFonts w:ascii="Calibri" w:hAnsi="Calibri"/>
                <w:b/>
                <w:sz w:val="12"/>
                <w:szCs w:val="20"/>
              </w:rPr>
              <w:t>S/</w:t>
            </w:r>
            <w:r w:rsidRPr="00A3428B">
              <w:rPr>
                <w:rFonts w:ascii="Calibri" w:hAnsi="Calibri"/>
                <w:b/>
                <w:sz w:val="12"/>
                <w:szCs w:val="20"/>
              </w:rPr>
              <w:t>WORK FROM HOME</w:t>
            </w:r>
          </w:p>
          <w:p w14:paraId="181A0486" w14:textId="383B7932" w:rsidR="35E3A86B" w:rsidRPr="00A3428B" w:rsidRDefault="35E3A86B" w:rsidP="35E3A86B">
            <w:pPr>
              <w:pStyle w:val="ListParagraph"/>
              <w:numPr>
                <w:ilvl w:val="0"/>
                <w:numId w:val="1"/>
              </w:numPr>
              <w:tabs>
                <w:tab w:val="left" w:pos="443"/>
              </w:tabs>
              <w:spacing w:after="0" w:line="240" w:lineRule="auto"/>
              <w:ind w:left="160" w:firstLine="0"/>
              <w:rPr>
                <w:rFonts w:eastAsiaTheme="minorEastAsia"/>
                <w:sz w:val="12"/>
                <w:szCs w:val="20"/>
              </w:rPr>
            </w:pPr>
            <w:r w:rsidRPr="00A3428B">
              <w:rPr>
                <w:rFonts w:ascii="Calibri" w:hAnsi="Calibri"/>
                <w:sz w:val="12"/>
                <w:szCs w:val="20"/>
              </w:rPr>
              <w:t>When setting up an environment that allows remote work,</w:t>
            </w:r>
            <w:r w:rsidR="009609CF" w:rsidRPr="00A3428B">
              <w:rPr>
                <w:rFonts w:ascii="Calibri" w:hAnsi="Calibri"/>
                <w:sz w:val="12"/>
                <w:szCs w:val="20"/>
              </w:rPr>
              <w:t xml:space="preserve"> </w:t>
            </w:r>
            <w:r w:rsidRPr="00A3428B">
              <w:rPr>
                <w:rFonts w:ascii="Calibri" w:hAnsi="Calibri"/>
                <w:sz w:val="12"/>
                <w:szCs w:val="20"/>
              </w:rPr>
              <w:t>the fact that work with computer equipment can take place in a poorly protected environment must be considered, which is why the computer equipment must be adequately protected VPN technologies must be used for connections, and data carriers must be encrypted.</w:t>
            </w:r>
          </w:p>
          <w:p w14:paraId="3C855D93" w14:textId="66E97C7D" w:rsidR="35E3A86B" w:rsidRPr="00A3428B" w:rsidRDefault="35E3A86B" w:rsidP="35E3A86B">
            <w:pPr>
              <w:tabs>
                <w:tab w:val="left" w:pos="443"/>
              </w:tabs>
              <w:spacing w:after="0" w:line="240" w:lineRule="auto"/>
              <w:ind w:left="160"/>
              <w:rPr>
                <w:rFonts w:ascii="Calibri" w:eastAsia="Calibri" w:hAnsi="Calibri" w:cs="Calibri"/>
                <w:sz w:val="12"/>
                <w:szCs w:val="20"/>
              </w:rPr>
            </w:pPr>
          </w:p>
        </w:tc>
      </w:tr>
    </w:tbl>
    <w:p w14:paraId="1AC38A9A" w14:textId="0B445F90" w:rsidR="00B50A96" w:rsidRPr="00A3428B" w:rsidRDefault="00B50A96" w:rsidP="35E3A86B">
      <w:pPr>
        <w:spacing w:after="0" w:line="240" w:lineRule="auto"/>
        <w:contextualSpacing/>
        <w:rPr>
          <w:rFonts w:ascii="Calibri" w:eastAsia="Calibri" w:hAnsi="Calibri" w:cs="Calibri"/>
          <w:color w:val="000000" w:themeColor="text1"/>
          <w:sz w:val="16"/>
          <w:szCs w:val="16"/>
        </w:rPr>
      </w:pPr>
    </w:p>
    <w:p w14:paraId="6551CDC0" w14:textId="2489374C" w:rsidR="00B50A96" w:rsidRPr="00A3428B" w:rsidRDefault="00B50A96" w:rsidP="35E3A86B">
      <w:pPr>
        <w:spacing w:after="0" w:line="240" w:lineRule="auto"/>
        <w:contextualSpacing/>
        <w:rPr>
          <w:rFonts w:ascii="Calibri" w:eastAsia="Calibri" w:hAnsi="Calibri" w:cs="Calibri"/>
          <w:color w:val="000000" w:themeColor="text1"/>
          <w:sz w:val="16"/>
          <w:szCs w:val="16"/>
        </w:rPr>
      </w:pPr>
    </w:p>
    <w:p w14:paraId="33FF5266" w14:textId="64917AB5" w:rsidR="00B50A96" w:rsidRPr="00A3428B" w:rsidRDefault="00B50A96" w:rsidP="35E3A86B">
      <w:pPr>
        <w:spacing w:after="0" w:line="240" w:lineRule="auto"/>
        <w:contextualSpacing/>
      </w:pPr>
      <w:r w:rsidRPr="00A3428B">
        <w:br w:type="page"/>
      </w:r>
    </w:p>
    <w:p w14:paraId="3CE25F5E" w14:textId="356777FC" w:rsidR="00B50A96" w:rsidRPr="00A3428B" w:rsidRDefault="00B50A96" w:rsidP="35E3A86B">
      <w:pPr>
        <w:spacing w:after="0" w:line="240" w:lineRule="auto"/>
        <w:contextualSpacing/>
        <w:rPr>
          <w:rFonts w:ascii="Calibri" w:eastAsia="Calibri" w:hAnsi="Calibri" w:cs="Calibri"/>
          <w:color w:val="000000" w:themeColor="text1"/>
          <w:sz w:val="16"/>
          <w:szCs w:val="16"/>
        </w:rPr>
      </w:pPr>
    </w:p>
    <w:p w14:paraId="0BFC344B" w14:textId="03E509CB" w:rsidR="00B50A96" w:rsidRPr="00A3428B" w:rsidRDefault="00B50A96" w:rsidP="35E3A86B">
      <w:pPr>
        <w:spacing w:after="0" w:line="240" w:lineRule="auto"/>
        <w:contextualSpacing/>
      </w:pPr>
    </w:p>
    <w:p w14:paraId="5C8EDE9F" w14:textId="1AB96A9F" w:rsidR="00B50A96" w:rsidRPr="00A3428B" w:rsidRDefault="00B50A96" w:rsidP="35E3A86B">
      <w:pPr>
        <w:spacing w:after="0" w:line="240" w:lineRule="auto"/>
        <w:contextualSpacing/>
        <w:rPr>
          <w:rFonts w:ascii="Calibri" w:eastAsia="Calibri" w:hAnsi="Calibri" w:cs="Calibri"/>
          <w:color w:val="000000" w:themeColor="text1"/>
          <w:sz w:val="16"/>
          <w:szCs w:val="16"/>
        </w:rPr>
      </w:pPr>
    </w:p>
    <w:p w14:paraId="46829F07" w14:textId="35B4A70F" w:rsidR="00B50A96" w:rsidRPr="00A3428B" w:rsidRDefault="00B50A96" w:rsidP="35E3A86B">
      <w:pPr>
        <w:spacing w:after="0" w:line="240" w:lineRule="auto"/>
        <w:contextualSpacing/>
        <w:rPr>
          <w:rFonts w:ascii="Calibri" w:eastAsia="Calibri" w:hAnsi="Calibri" w:cs="Calibri"/>
          <w:color w:val="000000" w:themeColor="text1"/>
          <w:sz w:val="20"/>
          <w:szCs w:val="20"/>
        </w:rPr>
      </w:pPr>
      <w:r w:rsidRPr="00A3428B">
        <w:rPr>
          <w:rFonts w:ascii="Calibri" w:hAnsi="Calibri"/>
          <w:b/>
          <w:color w:val="000000" w:themeColor="text1"/>
          <w:sz w:val="20"/>
        </w:rPr>
        <w:t>Appendix 3: List of the Processor's sub-contractors on the date of signature of this Agreement*</w:t>
      </w:r>
    </w:p>
    <w:p w14:paraId="67642B16" w14:textId="2896C19F" w:rsidR="00B50A96" w:rsidRPr="00A3428B" w:rsidRDefault="00B50A96" w:rsidP="35E3A86B">
      <w:pPr>
        <w:spacing w:after="0" w:line="240" w:lineRule="auto"/>
        <w:contextualSpacing/>
        <w:rPr>
          <w:rFonts w:ascii="Calibri" w:eastAsia="Calibri" w:hAnsi="Calibri" w:cs="Calibri"/>
          <w:color w:val="000000" w:themeColor="text1"/>
          <w:sz w:val="20"/>
          <w:szCs w:val="20"/>
        </w:rPr>
      </w:pPr>
    </w:p>
    <w:tbl>
      <w:tblPr>
        <w:tblStyle w:val="TableGrid"/>
        <w:tblW w:w="10898" w:type="dxa"/>
        <w:tblLayout w:type="fixed"/>
        <w:tblLook w:val="04A0" w:firstRow="1" w:lastRow="0" w:firstColumn="1" w:lastColumn="0" w:noHBand="0" w:noVBand="1"/>
      </w:tblPr>
      <w:tblGrid>
        <w:gridCol w:w="690"/>
        <w:gridCol w:w="1999"/>
        <w:gridCol w:w="1360"/>
        <w:gridCol w:w="1190"/>
        <w:gridCol w:w="1135"/>
        <w:gridCol w:w="1134"/>
        <w:gridCol w:w="3390"/>
      </w:tblGrid>
      <w:tr w:rsidR="35E3A86B" w:rsidRPr="00A3428B" w14:paraId="31BE7DE9" w14:textId="77777777" w:rsidTr="00005569">
        <w:tc>
          <w:tcPr>
            <w:tcW w:w="690" w:type="dxa"/>
          </w:tcPr>
          <w:p w14:paraId="37E20A12" w14:textId="72D34EA9" w:rsidR="35E3A86B" w:rsidRPr="00A3428B" w:rsidRDefault="35E3A86B" w:rsidP="35E3A86B">
            <w:pPr>
              <w:contextualSpacing/>
              <w:rPr>
                <w:rFonts w:ascii="Calibri" w:eastAsia="Calibri" w:hAnsi="Calibri" w:cs="Calibri"/>
                <w:sz w:val="16"/>
                <w:szCs w:val="20"/>
              </w:rPr>
            </w:pPr>
            <w:r w:rsidRPr="00A3428B">
              <w:rPr>
                <w:rFonts w:ascii="Calibri" w:hAnsi="Calibri"/>
                <w:b/>
                <w:sz w:val="16"/>
              </w:rPr>
              <w:t>Seq. No.</w:t>
            </w:r>
          </w:p>
        </w:tc>
        <w:tc>
          <w:tcPr>
            <w:tcW w:w="1999" w:type="dxa"/>
          </w:tcPr>
          <w:p w14:paraId="781C4005" w14:textId="4C7C4EC7" w:rsidR="35E3A86B" w:rsidRPr="00A3428B" w:rsidRDefault="35E3A86B" w:rsidP="00005569">
            <w:pPr>
              <w:contextualSpacing/>
              <w:jc w:val="both"/>
              <w:rPr>
                <w:rFonts w:ascii="Calibri" w:eastAsia="Calibri" w:hAnsi="Calibri" w:cs="Calibri"/>
                <w:sz w:val="16"/>
                <w:szCs w:val="20"/>
              </w:rPr>
            </w:pPr>
            <w:r w:rsidRPr="00A3428B">
              <w:rPr>
                <w:rFonts w:ascii="Calibri" w:hAnsi="Calibri"/>
                <w:b/>
                <w:sz w:val="16"/>
              </w:rPr>
              <w:t xml:space="preserve">Name of </w:t>
            </w:r>
            <w:r w:rsidR="006A0A61" w:rsidRPr="00A3428B">
              <w:rPr>
                <w:rFonts w:ascii="Calibri" w:hAnsi="Calibri"/>
                <w:b/>
                <w:sz w:val="16"/>
              </w:rPr>
              <w:t xml:space="preserve">the </w:t>
            </w:r>
            <w:r w:rsidRPr="00A3428B">
              <w:rPr>
                <w:rFonts w:ascii="Calibri" w:hAnsi="Calibri"/>
                <w:b/>
                <w:sz w:val="16"/>
              </w:rPr>
              <w:t>sub-processor</w:t>
            </w:r>
          </w:p>
        </w:tc>
        <w:tc>
          <w:tcPr>
            <w:tcW w:w="1360" w:type="dxa"/>
          </w:tcPr>
          <w:p w14:paraId="5E3EA17B" w14:textId="0448639E" w:rsidR="35E3A86B" w:rsidRPr="00A3428B" w:rsidRDefault="35E3A86B" w:rsidP="00005569">
            <w:pPr>
              <w:contextualSpacing/>
              <w:jc w:val="both"/>
              <w:rPr>
                <w:rFonts w:ascii="Calibri" w:eastAsia="Calibri" w:hAnsi="Calibri" w:cs="Calibri"/>
                <w:sz w:val="16"/>
                <w:szCs w:val="20"/>
              </w:rPr>
            </w:pPr>
            <w:r w:rsidRPr="00A3428B">
              <w:rPr>
                <w:rFonts w:ascii="Calibri" w:hAnsi="Calibri"/>
                <w:b/>
                <w:sz w:val="16"/>
              </w:rPr>
              <w:t>Registration No.</w:t>
            </w:r>
          </w:p>
        </w:tc>
        <w:tc>
          <w:tcPr>
            <w:tcW w:w="1190" w:type="dxa"/>
          </w:tcPr>
          <w:p w14:paraId="02E13E0E" w14:textId="029668C3" w:rsidR="35E3A86B" w:rsidRPr="00A3428B" w:rsidRDefault="35E3A86B" w:rsidP="00005569">
            <w:pPr>
              <w:contextualSpacing/>
              <w:jc w:val="both"/>
              <w:rPr>
                <w:rFonts w:ascii="Calibri" w:eastAsia="Calibri" w:hAnsi="Calibri" w:cs="Calibri"/>
                <w:sz w:val="16"/>
                <w:szCs w:val="20"/>
              </w:rPr>
            </w:pPr>
            <w:r w:rsidRPr="00A3428B">
              <w:rPr>
                <w:rFonts w:ascii="Calibri" w:hAnsi="Calibri"/>
                <w:b/>
                <w:sz w:val="16"/>
              </w:rPr>
              <w:t>VAT ID No.</w:t>
            </w:r>
          </w:p>
        </w:tc>
        <w:tc>
          <w:tcPr>
            <w:tcW w:w="1135" w:type="dxa"/>
          </w:tcPr>
          <w:p w14:paraId="32C99752" w14:textId="6A406F87" w:rsidR="35E3A86B" w:rsidRPr="00A3428B" w:rsidRDefault="35E3A86B" w:rsidP="00005569">
            <w:pPr>
              <w:contextualSpacing/>
              <w:jc w:val="both"/>
              <w:rPr>
                <w:rFonts w:ascii="Calibri" w:eastAsia="Calibri" w:hAnsi="Calibri" w:cs="Calibri"/>
                <w:sz w:val="16"/>
                <w:szCs w:val="20"/>
              </w:rPr>
            </w:pPr>
            <w:r w:rsidRPr="00A3428B">
              <w:rPr>
                <w:rFonts w:ascii="Calibri" w:hAnsi="Calibri"/>
                <w:b/>
                <w:sz w:val="16"/>
              </w:rPr>
              <w:t>Registered office</w:t>
            </w:r>
          </w:p>
        </w:tc>
        <w:tc>
          <w:tcPr>
            <w:tcW w:w="1134" w:type="dxa"/>
          </w:tcPr>
          <w:p w14:paraId="2B57486B" w14:textId="39E998D0" w:rsidR="35E3A86B" w:rsidRPr="00A3428B" w:rsidRDefault="35E3A86B" w:rsidP="00005569">
            <w:pPr>
              <w:contextualSpacing/>
              <w:jc w:val="both"/>
              <w:rPr>
                <w:rFonts w:ascii="Calibri" w:eastAsia="Calibri" w:hAnsi="Calibri" w:cs="Calibri"/>
                <w:sz w:val="16"/>
                <w:szCs w:val="20"/>
              </w:rPr>
            </w:pPr>
            <w:r w:rsidRPr="00A3428B">
              <w:rPr>
                <w:rFonts w:ascii="Calibri" w:hAnsi="Calibri"/>
                <w:b/>
                <w:sz w:val="16"/>
              </w:rPr>
              <w:t xml:space="preserve">Description of </w:t>
            </w:r>
            <w:r w:rsidR="006A0A61" w:rsidRPr="00A3428B">
              <w:rPr>
                <w:rFonts w:ascii="Calibri" w:hAnsi="Calibri"/>
                <w:b/>
                <w:sz w:val="16"/>
              </w:rPr>
              <w:t xml:space="preserve">the </w:t>
            </w:r>
            <w:r w:rsidRPr="00A3428B">
              <w:rPr>
                <w:rFonts w:ascii="Calibri" w:hAnsi="Calibri"/>
                <w:b/>
                <w:sz w:val="16"/>
              </w:rPr>
              <w:t>processing by the sub-processor</w:t>
            </w:r>
          </w:p>
        </w:tc>
        <w:tc>
          <w:tcPr>
            <w:tcW w:w="3390" w:type="dxa"/>
          </w:tcPr>
          <w:p w14:paraId="5541171C" w14:textId="1FEF8969" w:rsidR="35E3A86B" w:rsidRPr="00A3428B" w:rsidRDefault="35E3A86B" w:rsidP="00005569">
            <w:pPr>
              <w:ind w:left="2299"/>
              <w:contextualSpacing/>
              <w:rPr>
                <w:rFonts w:ascii="Calibri" w:eastAsia="Calibri" w:hAnsi="Calibri" w:cs="Calibri"/>
                <w:sz w:val="16"/>
                <w:szCs w:val="20"/>
              </w:rPr>
            </w:pPr>
            <w:r w:rsidRPr="00A3428B">
              <w:rPr>
                <w:rFonts w:ascii="Calibri" w:hAnsi="Calibri"/>
                <w:b/>
                <w:sz w:val="16"/>
              </w:rPr>
              <w:t xml:space="preserve">Location/address where </w:t>
            </w:r>
            <w:r w:rsidR="006A0A61" w:rsidRPr="00A3428B">
              <w:rPr>
                <w:rFonts w:ascii="Calibri" w:hAnsi="Calibri"/>
                <w:b/>
                <w:sz w:val="16"/>
              </w:rPr>
              <w:t xml:space="preserve">the </w:t>
            </w:r>
            <w:r w:rsidRPr="00A3428B">
              <w:rPr>
                <w:rFonts w:ascii="Calibri" w:hAnsi="Calibri"/>
                <w:b/>
                <w:sz w:val="16"/>
              </w:rPr>
              <w:t>processing will take place</w:t>
            </w:r>
          </w:p>
        </w:tc>
      </w:tr>
      <w:tr w:rsidR="35E3A86B" w:rsidRPr="00A3428B" w14:paraId="58E49683" w14:textId="77777777" w:rsidTr="00005569">
        <w:tc>
          <w:tcPr>
            <w:tcW w:w="690" w:type="dxa"/>
          </w:tcPr>
          <w:p w14:paraId="0CDE9A4A" w14:textId="01330EF6" w:rsidR="35E3A86B" w:rsidRPr="00A3428B" w:rsidRDefault="35E3A86B" w:rsidP="35E3A86B">
            <w:pPr>
              <w:contextualSpacing/>
              <w:rPr>
                <w:rFonts w:ascii="Calibri" w:eastAsia="Calibri" w:hAnsi="Calibri" w:cs="Calibri"/>
                <w:sz w:val="16"/>
                <w:szCs w:val="20"/>
              </w:rPr>
            </w:pPr>
            <w:r w:rsidRPr="00A3428B">
              <w:rPr>
                <w:rFonts w:ascii="Calibri" w:hAnsi="Calibri"/>
                <w:b/>
                <w:sz w:val="16"/>
              </w:rPr>
              <w:t>1</w:t>
            </w:r>
          </w:p>
        </w:tc>
        <w:tc>
          <w:tcPr>
            <w:tcW w:w="1999" w:type="dxa"/>
          </w:tcPr>
          <w:p w14:paraId="18F5CE69" w14:textId="20578C8E" w:rsidR="35E3A86B" w:rsidRPr="00A3428B" w:rsidRDefault="35E3A86B" w:rsidP="35E3A86B">
            <w:pPr>
              <w:contextualSpacing/>
              <w:rPr>
                <w:rFonts w:ascii="Calibri" w:eastAsia="Calibri" w:hAnsi="Calibri" w:cs="Calibri"/>
                <w:sz w:val="16"/>
                <w:szCs w:val="20"/>
              </w:rPr>
            </w:pPr>
          </w:p>
          <w:p w14:paraId="729387B9" w14:textId="5F7BDE1D" w:rsidR="35E3A86B" w:rsidRPr="00A3428B" w:rsidRDefault="35E3A86B" w:rsidP="35E3A86B">
            <w:pPr>
              <w:contextualSpacing/>
              <w:rPr>
                <w:rFonts w:ascii="Calibri" w:eastAsia="Calibri" w:hAnsi="Calibri" w:cs="Calibri"/>
                <w:sz w:val="16"/>
                <w:szCs w:val="20"/>
              </w:rPr>
            </w:pPr>
          </w:p>
        </w:tc>
        <w:tc>
          <w:tcPr>
            <w:tcW w:w="1360" w:type="dxa"/>
          </w:tcPr>
          <w:p w14:paraId="5DC79320" w14:textId="46D9F466" w:rsidR="35E3A86B" w:rsidRPr="00A3428B" w:rsidRDefault="35E3A86B" w:rsidP="35E3A86B">
            <w:pPr>
              <w:contextualSpacing/>
              <w:rPr>
                <w:rFonts w:ascii="Calibri" w:eastAsia="Calibri" w:hAnsi="Calibri" w:cs="Calibri"/>
                <w:sz w:val="16"/>
                <w:szCs w:val="20"/>
              </w:rPr>
            </w:pPr>
          </w:p>
        </w:tc>
        <w:tc>
          <w:tcPr>
            <w:tcW w:w="1190" w:type="dxa"/>
          </w:tcPr>
          <w:p w14:paraId="601367A8" w14:textId="1CFAB457" w:rsidR="35E3A86B" w:rsidRPr="00A3428B" w:rsidRDefault="35E3A86B" w:rsidP="35E3A86B">
            <w:pPr>
              <w:contextualSpacing/>
              <w:rPr>
                <w:rFonts w:ascii="Calibri" w:eastAsia="Calibri" w:hAnsi="Calibri" w:cs="Calibri"/>
                <w:sz w:val="16"/>
                <w:szCs w:val="20"/>
              </w:rPr>
            </w:pPr>
          </w:p>
        </w:tc>
        <w:tc>
          <w:tcPr>
            <w:tcW w:w="1135" w:type="dxa"/>
          </w:tcPr>
          <w:p w14:paraId="59910E75" w14:textId="64EDA0B1" w:rsidR="35E3A86B" w:rsidRPr="00A3428B" w:rsidRDefault="35E3A86B" w:rsidP="00005569">
            <w:pPr>
              <w:ind w:left="601"/>
              <w:contextualSpacing/>
              <w:rPr>
                <w:rFonts w:ascii="Calibri" w:eastAsia="Calibri" w:hAnsi="Calibri" w:cs="Calibri"/>
                <w:sz w:val="16"/>
                <w:szCs w:val="20"/>
              </w:rPr>
            </w:pPr>
          </w:p>
        </w:tc>
        <w:tc>
          <w:tcPr>
            <w:tcW w:w="1134" w:type="dxa"/>
          </w:tcPr>
          <w:p w14:paraId="642ABB53" w14:textId="79FB2C85" w:rsidR="35E3A86B" w:rsidRPr="00A3428B" w:rsidRDefault="35E3A86B" w:rsidP="35E3A86B">
            <w:pPr>
              <w:contextualSpacing/>
              <w:rPr>
                <w:rFonts w:ascii="Calibri" w:eastAsia="Calibri" w:hAnsi="Calibri" w:cs="Calibri"/>
                <w:sz w:val="16"/>
                <w:szCs w:val="20"/>
              </w:rPr>
            </w:pPr>
          </w:p>
        </w:tc>
        <w:tc>
          <w:tcPr>
            <w:tcW w:w="3390" w:type="dxa"/>
          </w:tcPr>
          <w:p w14:paraId="7255B3B0" w14:textId="4BAF6D3C" w:rsidR="35E3A86B" w:rsidRPr="00A3428B" w:rsidRDefault="35E3A86B" w:rsidP="35E3A86B">
            <w:pPr>
              <w:contextualSpacing/>
              <w:rPr>
                <w:rFonts w:ascii="Calibri" w:eastAsia="Calibri" w:hAnsi="Calibri" w:cs="Calibri"/>
                <w:sz w:val="16"/>
                <w:szCs w:val="20"/>
              </w:rPr>
            </w:pPr>
          </w:p>
        </w:tc>
      </w:tr>
      <w:tr w:rsidR="35E3A86B" w:rsidRPr="00A3428B" w14:paraId="171111FD" w14:textId="77777777" w:rsidTr="00005569">
        <w:tc>
          <w:tcPr>
            <w:tcW w:w="690" w:type="dxa"/>
          </w:tcPr>
          <w:p w14:paraId="3B447B9E" w14:textId="5EC97875" w:rsidR="35E3A86B" w:rsidRPr="00A3428B" w:rsidRDefault="35E3A86B" w:rsidP="35E3A86B">
            <w:pPr>
              <w:contextualSpacing/>
              <w:rPr>
                <w:rFonts w:ascii="Calibri" w:eastAsia="Calibri" w:hAnsi="Calibri" w:cs="Calibri"/>
                <w:sz w:val="16"/>
                <w:szCs w:val="20"/>
              </w:rPr>
            </w:pPr>
            <w:r w:rsidRPr="00A3428B">
              <w:rPr>
                <w:rFonts w:ascii="Calibri" w:hAnsi="Calibri"/>
                <w:b/>
                <w:sz w:val="16"/>
              </w:rPr>
              <w:t>2</w:t>
            </w:r>
          </w:p>
        </w:tc>
        <w:tc>
          <w:tcPr>
            <w:tcW w:w="1999" w:type="dxa"/>
          </w:tcPr>
          <w:p w14:paraId="7A22777A" w14:textId="7C0A1D99" w:rsidR="35E3A86B" w:rsidRPr="00A3428B" w:rsidRDefault="35E3A86B" w:rsidP="35E3A86B">
            <w:pPr>
              <w:contextualSpacing/>
              <w:rPr>
                <w:rFonts w:ascii="Calibri" w:eastAsia="Calibri" w:hAnsi="Calibri" w:cs="Calibri"/>
                <w:sz w:val="16"/>
                <w:szCs w:val="20"/>
              </w:rPr>
            </w:pPr>
          </w:p>
          <w:p w14:paraId="5C388F1E" w14:textId="0C4F2701" w:rsidR="35E3A86B" w:rsidRPr="00A3428B" w:rsidRDefault="35E3A86B" w:rsidP="35E3A86B">
            <w:pPr>
              <w:contextualSpacing/>
              <w:rPr>
                <w:rFonts w:ascii="Calibri" w:eastAsia="Calibri" w:hAnsi="Calibri" w:cs="Calibri"/>
                <w:sz w:val="16"/>
                <w:szCs w:val="20"/>
              </w:rPr>
            </w:pPr>
          </w:p>
        </w:tc>
        <w:tc>
          <w:tcPr>
            <w:tcW w:w="1360" w:type="dxa"/>
          </w:tcPr>
          <w:p w14:paraId="5CC2EE65" w14:textId="54075397" w:rsidR="35E3A86B" w:rsidRPr="00A3428B" w:rsidRDefault="35E3A86B" w:rsidP="35E3A86B">
            <w:pPr>
              <w:contextualSpacing/>
              <w:rPr>
                <w:rFonts w:ascii="Calibri" w:eastAsia="Calibri" w:hAnsi="Calibri" w:cs="Calibri"/>
                <w:sz w:val="16"/>
                <w:szCs w:val="20"/>
              </w:rPr>
            </w:pPr>
          </w:p>
        </w:tc>
        <w:tc>
          <w:tcPr>
            <w:tcW w:w="1190" w:type="dxa"/>
          </w:tcPr>
          <w:p w14:paraId="60D100DA" w14:textId="0D8E2D9E" w:rsidR="35E3A86B" w:rsidRPr="00A3428B" w:rsidRDefault="35E3A86B" w:rsidP="35E3A86B">
            <w:pPr>
              <w:contextualSpacing/>
              <w:rPr>
                <w:rFonts w:ascii="Calibri" w:eastAsia="Calibri" w:hAnsi="Calibri" w:cs="Calibri"/>
                <w:sz w:val="16"/>
                <w:szCs w:val="20"/>
              </w:rPr>
            </w:pPr>
          </w:p>
        </w:tc>
        <w:tc>
          <w:tcPr>
            <w:tcW w:w="1135" w:type="dxa"/>
          </w:tcPr>
          <w:p w14:paraId="7877187A" w14:textId="11A64169" w:rsidR="35E3A86B" w:rsidRPr="00A3428B" w:rsidRDefault="35E3A86B" w:rsidP="00005569">
            <w:pPr>
              <w:ind w:left="601"/>
              <w:contextualSpacing/>
              <w:rPr>
                <w:rFonts w:ascii="Calibri" w:eastAsia="Calibri" w:hAnsi="Calibri" w:cs="Calibri"/>
                <w:sz w:val="16"/>
                <w:szCs w:val="20"/>
              </w:rPr>
            </w:pPr>
          </w:p>
        </w:tc>
        <w:tc>
          <w:tcPr>
            <w:tcW w:w="1134" w:type="dxa"/>
          </w:tcPr>
          <w:p w14:paraId="28C141D7" w14:textId="18BA513D" w:rsidR="35E3A86B" w:rsidRPr="00A3428B" w:rsidRDefault="35E3A86B" w:rsidP="35E3A86B">
            <w:pPr>
              <w:contextualSpacing/>
              <w:rPr>
                <w:rFonts w:ascii="Calibri" w:eastAsia="Calibri" w:hAnsi="Calibri" w:cs="Calibri"/>
                <w:sz w:val="16"/>
                <w:szCs w:val="20"/>
              </w:rPr>
            </w:pPr>
          </w:p>
        </w:tc>
        <w:tc>
          <w:tcPr>
            <w:tcW w:w="3390" w:type="dxa"/>
          </w:tcPr>
          <w:p w14:paraId="362BC6D9" w14:textId="70E865E1" w:rsidR="35E3A86B" w:rsidRPr="00A3428B" w:rsidRDefault="35E3A86B" w:rsidP="35E3A86B">
            <w:pPr>
              <w:contextualSpacing/>
              <w:rPr>
                <w:rFonts w:ascii="Calibri" w:eastAsia="Calibri" w:hAnsi="Calibri" w:cs="Calibri"/>
                <w:sz w:val="16"/>
                <w:szCs w:val="20"/>
              </w:rPr>
            </w:pPr>
          </w:p>
        </w:tc>
      </w:tr>
      <w:tr w:rsidR="35E3A86B" w:rsidRPr="00A3428B" w14:paraId="33818AF9" w14:textId="77777777" w:rsidTr="00005569">
        <w:tc>
          <w:tcPr>
            <w:tcW w:w="690" w:type="dxa"/>
          </w:tcPr>
          <w:p w14:paraId="224E51AE" w14:textId="6D797B81" w:rsidR="35E3A86B" w:rsidRPr="00A3428B" w:rsidRDefault="35E3A86B" w:rsidP="35E3A86B">
            <w:pPr>
              <w:contextualSpacing/>
              <w:rPr>
                <w:rFonts w:ascii="Calibri" w:eastAsia="Calibri" w:hAnsi="Calibri" w:cs="Calibri"/>
                <w:sz w:val="16"/>
                <w:szCs w:val="20"/>
              </w:rPr>
            </w:pPr>
            <w:r w:rsidRPr="00A3428B">
              <w:rPr>
                <w:rFonts w:ascii="Calibri" w:hAnsi="Calibri"/>
                <w:b/>
                <w:sz w:val="16"/>
              </w:rPr>
              <w:t>3</w:t>
            </w:r>
          </w:p>
        </w:tc>
        <w:tc>
          <w:tcPr>
            <w:tcW w:w="1999" w:type="dxa"/>
          </w:tcPr>
          <w:p w14:paraId="16BB3615" w14:textId="629AB608" w:rsidR="35E3A86B" w:rsidRPr="00A3428B" w:rsidRDefault="35E3A86B" w:rsidP="35E3A86B">
            <w:pPr>
              <w:contextualSpacing/>
              <w:rPr>
                <w:rFonts w:ascii="Calibri" w:eastAsia="Calibri" w:hAnsi="Calibri" w:cs="Calibri"/>
                <w:sz w:val="16"/>
                <w:szCs w:val="20"/>
              </w:rPr>
            </w:pPr>
          </w:p>
          <w:p w14:paraId="342282DA" w14:textId="727491E5" w:rsidR="35E3A86B" w:rsidRPr="00A3428B" w:rsidRDefault="35E3A86B" w:rsidP="35E3A86B">
            <w:pPr>
              <w:contextualSpacing/>
              <w:rPr>
                <w:rFonts w:ascii="Calibri" w:eastAsia="Calibri" w:hAnsi="Calibri" w:cs="Calibri"/>
                <w:sz w:val="16"/>
                <w:szCs w:val="20"/>
              </w:rPr>
            </w:pPr>
          </w:p>
        </w:tc>
        <w:tc>
          <w:tcPr>
            <w:tcW w:w="1360" w:type="dxa"/>
          </w:tcPr>
          <w:p w14:paraId="0728C502" w14:textId="5DC41A84" w:rsidR="35E3A86B" w:rsidRPr="00A3428B" w:rsidRDefault="35E3A86B" w:rsidP="35E3A86B">
            <w:pPr>
              <w:contextualSpacing/>
              <w:rPr>
                <w:rFonts w:ascii="Calibri" w:eastAsia="Calibri" w:hAnsi="Calibri" w:cs="Calibri"/>
                <w:sz w:val="16"/>
                <w:szCs w:val="20"/>
              </w:rPr>
            </w:pPr>
          </w:p>
        </w:tc>
        <w:tc>
          <w:tcPr>
            <w:tcW w:w="1190" w:type="dxa"/>
          </w:tcPr>
          <w:p w14:paraId="3C1079EC" w14:textId="7BABA8BC" w:rsidR="35E3A86B" w:rsidRPr="00A3428B" w:rsidRDefault="35E3A86B" w:rsidP="35E3A86B">
            <w:pPr>
              <w:contextualSpacing/>
              <w:rPr>
                <w:rFonts w:ascii="Calibri" w:eastAsia="Calibri" w:hAnsi="Calibri" w:cs="Calibri"/>
                <w:sz w:val="16"/>
                <w:szCs w:val="20"/>
              </w:rPr>
            </w:pPr>
          </w:p>
        </w:tc>
        <w:tc>
          <w:tcPr>
            <w:tcW w:w="1135" w:type="dxa"/>
          </w:tcPr>
          <w:p w14:paraId="660274A1" w14:textId="43FF875F" w:rsidR="35E3A86B" w:rsidRPr="00A3428B" w:rsidRDefault="35E3A86B" w:rsidP="00005569">
            <w:pPr>
              <w:ind w:left="601"/>
              <w:contextualSpacing/>
              <w:rPr>
                <w:rFonts w:ascii="Calibri" w:eastAsia="Calibri" w:hAnsi="Calibri" w:cs="Calibri"/>
                <w:sz w:val="16"/>
                <w:szCs w:val="20"/>
              </w:rPr>
            </w:pPr>
          </w:p>
        </w:tc>
        <w:tc>
          <w:tcPr>
            <w:tcW w:w="1134" w:type="dxa"/>
          </w:tcPr>
          <w:p w14:paraId="3E73E16E" w14:textId="06A4488A" w:rsidR="35E3A86B" w:rsidRPr="00A3428B" w:rsidRDefault="35E3A86B" w:rsidP="35E3A86B">
            <w:pPr>
              <w:contextualSpacing/>
              <w:rPr>
                <w:rFonts w:ascii="Calibri" w:eastAsia="Calibri" w:hAnsi="Calibri" w:cs="Calibri"/>
                <w:sz w:val="16"/>
                <w:szCs w:val="20"/>
              </w:rPr>
            </w:pPr>
          </w:p>
        </w:tc>
        <w:tc>
          <w:tcPr>
            <w:tcW w:w="3390" w:type="dxa"/>
          </w:tcPr>
          <w:p w14:paraId="76BAD5F9" w14:textId="74C3E6D7" w:rsidR="35E3A86B" w:rsidRPr="00A3428B" w:rsidRDefault="35E3A86B" w:rsidP="35E3A86B">
            <w:pPr>
              <w:contextualSpacing/>
              <w:rPr>
                <w:rFonts w:ascii="Calibri" w:eastAsia="Calibri" w:hAnsi="Calibri" w:cs="Calibri"/>
                <w:sz w:val="16"/>
                <w:szCs w:val="20"/>
              </w:rPr>
            </w:pPr>
          </w:p>
        </w:tc>
      </w:tr>
      <w:tr w:rsidR="35E3A86B" w:rsidRPr="00A3428B" w14:paraId="1A1B4C7D" w14:textId="77777777" w:rsidTr="00005569">
        <w:tc>
          <w:tcPr>
            <w:tcW w:w="690" w:type="dxa"/>
          </w:tcPr>
          <w:p w14:paraId="0690EACB" w14:textId="0E75D010" w:rsidR="35E3A86B" w:rsidRPr="00A3428B" w:rsidRDefault="35E3A86B" w:rsidP="35E3A86B">
            <w:pPr>
              <w:contextualSpacing/>
              <w:rPr>
                <w:rFonts w:ascii="Calibri" w:eastAsia="Calibri" w:hAnsi="Calibri" w:cs="Calibri"/>
                <w:sz w:val="16"/>
                <w:szCs w:val="20"/>
              </w:rPr>
            </w:pPr>
            <w:r w:rsidRPr="00A3428B">
              <w:rPr>
                <w:rFonts w:ascii="Calibri" w:hAnsi="Calibri"/>
                <w:b/>
                <w:sz w:val="16"/>
              </w:rPr>
              <w:t>4</w:t>
            </w:r>
          </w:p>
        </w:tc>
        <w:tc>
          <w:tcPr>
            <w:tcW w:w="1999" w:type="dxa"/>
          </w:tcPr>
          <w:p w14:paraId="45EFA658" w14:textId="44EF43EE" w:rsidR="35E3A86B" w:rsidRPr="00A3428B" w:rsidRDefault="35E3A86B" w:rsidP="35E3A86B">
            <w:pPr>
              <w:contextualSpacing/>
              <w:rPr>
                <w:rFonts w:ascii="Calibri" w:eastAsia="Calibri" w:hAnsi="Calibri" w:cs="Calibri"/>
                <w:sz w:val="16"/>
                <w:szCs w:val="20"/>
              </w:rPr>
            </w:pPr>
          </w:p>
          <w:p w14:paraId="6BF45124" w14:textId="02ACC3D3" w:rsidR="35E3A86B" w:rsidRPr="00A3428B" w:rsidRDefault="35E3A86B" w:rsidP="35E3A86B">
            <w:pPr>
              <w:contextualSpacing/>
              <w:rPr>
                <w:rFonts w:ascii="Calibri" w:eastAsia="Calibri" w:hAnsi="Calibri" w:cs="Calibri"/>
                <w:sz w:val="16"/>
                <w:szCs w:val="20"/>
              </w:rPr>
            </w:pPr>
          </w:p>
        </w:tc>
        <w:tc>
          <w:tcPr>
            <w:tcW w:w="1360" w:type="dxa"/>
          </w:tcPr>
          <w:p w14:paraId="0FD86D09" w14:textId="003A316F" w:rsidR="35E3A86B" w:rsidRPr="00A3428B" w:rsidRDefault="35E3A86B" w:rsidP="35E3A86B">
            <w:pPr>
              <w:contextualSpacing/>
              <w:rPr>
                <w:rFonts w:ascii="Calibri" w:eastAsia="Calibri" w:hAnsi="Calibri" w:cs="Calibri"/>
                <w:sz w:val="16"/>
                <w:szCs w:val="20"/>
              </w:rPr>
            </w:pPr>
          </w:p>
        </w:tc>
        <w:tc>
          <w:tcPr>
            <w:tcW w:w="1190" w:type="dxa"/>
          </w:tcPr>
          <w:p w14:paraId="0AB90DE1" w14:textId="327B0322" w:rsidR="35E3A86B" w:rsidRPr="00A3428B" w:rsidRDefault="35E3A86B" w:rsidP="35E3A86B">
            <w:pPr>
              <w:contextualSpacing/>
              <w:rPr>
                <w:rFonts w:ascii="Calibri" w:eastAsia="Calibri" w:hAnsi="Calibri" w:cs="Calibri"/>
                <w:sz w:val="16"/>
                <w:szCs w:val="20"/>
              </w:rPr>
            </w:pPr>
          </w:p>
        </w:tc>
        <w:tc>
          <w:tcPr>
            <w:tcW w:w="1135" w:type="dxa"/>
          </w:tcPr>
          <w:p w14:paraId="74C9213A" w14:textId="3FB5D39C" w:rsidR="35E3A86B" w:rsidRPr="00A3428B" w:rsidRDefault="35E3A86B" w:rsidP="00005569">
            <w:pPr>
              <w:ind w:left="601"/>
              <w:contextualSpacing/>
              <w:rPr>
                <w:rFonts w:ascii="Calibri" w:eastAsia="Calibri" w:hAnsi="Calibri" w:cs="Calibri"/>
                <w:sz w:val="16"/>
                <w:szCs w:val="20"/>
              </w:rPr>
            </w:pPr>
          </w:p>
        </w:tc>
        <w:tc>
          <w:tcPr>
            <w:tcW w:w="1134" w:type="dxa"/>
          </w:tcPr>
          <w:p w14:paraId="5509420C" w14:textId="0F567651" w:rsidR="35E3A86B" w:rsidRPr="00A3428B" w:rsidRDefault="35E3A86B" w:rsidP="00005569">
            <w:pPr>
              <w:ind w:left="-443"/>
              <w:contextualSpacing/>
              <w:rPr>
                <w:rFonts w:ascii="Calibri" w:eastAsia="Calibri" w:hAnsi="Calibri" w:cs="Calibri"/>
                <w:sz w:val="16"/>
                <w:szCs w:val="20"/>
              </w:rPr>
            </w:pPr>
          </w:p>
        </w:tc>
        <w:tc>
          <w:tcPr>
            <w:tcW w:w="3390" w:type="dxa"/>
          </w:tcPr>
          <w:p w14:paraId="13CBEB6C" w14:textId="4F434537" w:rsidR="35E3A86B" w:rsidRPr="00A3428B" w:rsidRDefault="35E3A86B" w:rsidP="35E3A86B">
            <w:pPr>
              <w:contextualSpacing/>
              <w:rPr>
                <w:rFonts w:ascii="Calibri" w:eastAsia="Calibri" w:hAnsi="Calibri" w:cs="Calibri"/>
                <w:sz w:val="16"/>
                <w:szCs w:val="20"/>
              </w:rPr>
            </w:pPr>
          </w:p>
        </w:tc>
      </w:tr>
      <w:tr w:rsidR="35E3A86B" w:rsidRPr="00A3428B" w14:paraId="29D96701" w14:textId="77777777" w:rsidTr="00005569">
        <w:tc>
          <w:tcPr>
            <w:tcW w:w="690" w:type="dxa"/>
          </w:tcPr>
          <w:p w14:paraId="10894A59" w14:textId="524382A2" w:rsidR="35E3A86B" w:rsidRPr="00A3428B" w:rsidRDefault="35E3A86B" w:rsidP="35E3A86B">
            <w:pPr>
              <w:contextualSpacing/>
              <w:rPr>
                <w:rFonts w:ascii="Calibri" w:eastAsia="Calibri" w:hAnsi="Calibri" w:cs="Calibri"/>
                <w:sz w:val="16"/>
                <w:szCs w:val="20"/>
              </w:rPr>
            </w:pPr>
            <w:r w:rsidRPr="00A3428B">
              <w:rPr>
                <w:rFonts w:ascii="Calibri" w:hAnsi="Calibri"/>
                <w:b/>
                <w:sz w:val="16"/>
              </w:rPr>
              <w:t>5</w:t>
            </w:r>
          </w:p>
        </w:tc>
        <w:tc>
          <w:tcPr>
            <w:tcW w:w="1999" w:type="dxa"/>
          </w:tcPr>
          <w:p w14:paraId="46B5EFC8" w14:textId="0049E11B" w:rsidR="35E3A86B" w:rsidRPr="00A3428B" w:rsidRDefault="35E3A86B" w:rsidP="35E3A86B">
            <w:pPr>
              <w:contextualSpacing/>
              <w:rPr>
                <w:rFonts w:ascii="Calibri" w:eastAsia="Calibri" w:hAnsi="Calibri" w:cs="Calibri"/>
                <w:sz w:val="16"/>
                <w:szCs w:val="20"/>
              </w:rPr>
            </w:pPr>
          </w:p>
          <w:p w14:paraId="25AD6CA9" w14:textId="489D840B" w:rsidR="35E3A86B" w:rsidRPr="00A3428B" w:rsidRDefault="35E3A86B" w:rsidP="35E3A86B">
            <w:pPr>
              <w:contextualSpacing/>
              <w:rPr>
                <w:rFonts w:ascii="Calibri" w:eastAsia="Calibri" w:hAnsi="Calibri" w:cs="Calibri"/>
                <w:sz w:val="16"/>
                <w:szCs w:val="20"/>
              </w:rPr>
            </w:pPr>
          </w:p>
        </w:tc>
        <w:tc>
          <w:tcPr>
            <w:tcW w:w="1360" w:type="dxa"/>
          </w:tcPr>
          <w:p w14:paraId="45818F49" w14:textId="377D0095" w:rsidR="35E3A86B" w:rsidRPr="00A3428B" w:rsidRDefault="35E3A86B" w:rsidP="35E3A86B">
            <w:pPr>
              <w:contextualSpacing/>
              <w:rPr>
                <w:rFonts w:ascii="Calibri" w:eastAsia="Calibri" w:hAnsi="Calibri" w:cs="Calibri"/>
                <w:sz w:val="16"/>
                <w:szCs w:val="20"/>
              </w:rPr>
            </w:pPr>
          </w:p>
        </w:tc>
        <w:tc>
          <w:tcPr>
            <w:tcW w:w="1190" w:type="dxa"/>
          </w:tcPr>
          <w:p w14:paraId="284BA16E" w14:textId="6D89BE64" w:rsidR="35E3A86B" w:rsidRPr="00A3428B" w:rsidRDefault="35E3A86B" w:rsidP="35E3A86B">
            <w:pPr>
              <w:contextualSpacing/>
              <w:rPr>
                <w:rFonts w:ascii="Calibri" w:eastAsia="Calibri" w:hAnsi="Calibri" w:cs="Calibri"/>
                <w:sz w:val="16"/>
                <w:szCs w:val="20"/>
              </w:rPr>
            </w:pPr>
          </w:p>
        </w:tc>
        <w:tc>
          <w:tcPr>
            <w:tcW w:w="1135" w:type="dxa"/>
          </w:tcPr>
          <w:p w14:paraId="0E60C014" w14:textId="40982A48" w:rsidR="35E3A86B" w:rsidRPr="00A3428B" w:rsidRDefault="35E3A86B" w:rsidP="00005569">
            <w:pPr>
              <w:ind w:left="601"/>
              <w:contextualSpacing/>
              <w:rPr>
                <w:rFonts w:ascii="Calibri" w:eastAsia="Calibri" w:hAnsi="Calibri" w:cs="Calibri"/>
                <w:sz w:val="16"/>
                <w:szCs w:val="20"/>
              </w:rPr>
            </w:pPr>
          </w:p>
        </w:tc>
        <w:tc>
          <w:tcPr>
            <w:tcW w:w="1134" w:type="dxa"/>
          </w:tcPr>
          <w:p w14:paraId="1A4D7D45" w14:textId="6FB10D0D" w:rsidR="35E3A86B" w:rsidRPr="00A3428B" w:rsidRDefault="35E3A86B" w:rsidP="35E3A86B">
            <w:pPr>
              <w:contextualSpacing/>
              <w:rPr>
                <w:rFonts w:ascii="Calibri" w:eastAsia="Calibri" w:hAnsi="Calibri" w:cs="Calibri"/>
                <w:sz w:val="16"/>
                <w:szCs w:val="20"/>
              </w:rPr>
            </w:pPr>
          </w:p>
        </w:tc>
        <w:tc>
          <w:tcPr>
            <w:tcW w:w="3390" w:type="dxa"/>
          </w:tcPr>
          <w:p w14:paraId="7443E34D" w14:textId="39ABFE31" w:rsidR="35E3A86B" w:rsidRPr="00A3428B" w:rsidRDefault="35E3A86B" w:rsidP="35E3A86B">
            <w:pPr>
              <w:contextualSpacing/>
              <w:rPr>
                <w:rFonts w:ascii="Calibri" w:eastAsia="Calibri" w:hAnsi="Calibri" w:cs="Calibri"/>
                <w:sz w:val="16"/>
                <w:szCs w:val="20"/>
              </w:rPr>
            </w:pPr>
          </w:p>
        </w:tc>
      </w:tr>
      <w:tr w:rsidR="35E3A86B" w:rsidRPr="00A3428B" w14:paraId="6EE60BBA" w14:textId="77777777" w:rsidTr="00005569">
        <w:tc>
          <w:tcPr>
            <w:tcW w:w="690" w:type="dxa"/>
          </w:tcPr>
          <w:p w14:paraId="7E947592" w14:textId="65D71743" w:rsidR="35E3A86B" w:rsidRPr="00A3428B" w:rsidRDefault="35E3A86B" w:rsidP="35E3A86B">
            <w:pPr>
              <w:contextualSpacing/>
              <w:rPr>
                <w:rFonts w:ascii="Calibri" w:eastAsia="Calibri" w:hAnsi="Calibri" w:cs="Calibri"/>
                <w:sz w:val="16"/>
                <w:szCs w:val="20"/>
              </w:rPr>
            </w:pPr>
            <w:r w:rsidRPr="00A3428B">
              <w:rPr>
                <w:rFonts w:ascii="Calibri" w:hAnsi="Calibri"/>
                <w:b/>
                <w:sz w:val="16"/>
              </w:rPr>
              <w:t>6</w:t>
            </w:r>
          </w:p>
        </w:tc>
        <w:tc>
          <w:tcPr>
            <w:tcW w:w="1999" w:type="dxa"/>
          </w:tcPr>
          <w:p w14:paraId="16B517B1" w14:textId="13FCAAA4" w:rsidR="35E3A86B" w:rsidRPr="00A3428B" w:rsidRDefault="35E3A86B" w:rsidP="35E3A86B">
            <w:pPr>
              <w:contextualSpacing/>
              <w:rPr>
                <w:rFonts w:ascii="Calibri" w:eastAsia="Calibri" w:hAnsi="Calibri" w:cs="Calibri"/>
                <w:sz w:val="16"/>
                <w:szCs w:val="20"/>
              </w:rPr>
            </w:pPr>
          </w:p>
          <w:p w14:paraId="47B7420D" w14:textId="22618003" w:rsidR="35E3A86B" w:rsidRPr="00A3428B" w:rsidRDefault="35E3A86B" w:rsidP="35E3A86B">
            <w:pPr>
              <w:contextualSpacing/>
              <w:rPr>
                <w:rFonts w:ascii="Calibri" w:eastAsia="Calibri" w:hAnsi="Calibri" w:cs="Calibri"/>
                <w:sz w:val="16"/>
                <w:szCs w:val="20"/>
              </w:rPr>
            </w:pPr>
          </w:p>
        </w:tc>
        <w:tc>
          <w:tcPr>
            <w:tcW w:w="1360" w:type="dxa"/>
          </w:tcPr>
          <w:p w14:paraId="128F5DA9" w14:textId="65081C63" w:rsidR="35E3A86B" w:rsidRPr="00A3428B" w:rsidRDefault="35E3A86B" w:rsidP="35E3A86B">
            <w:pPr>
              <w:contextualSpacing/>
              <w:rPr>
                <w:rFonts w:ascii="Calibri" w:eastAsia="Calibri" w:hAnsi="Calibri" w:cs="Calibri"/>
                <w:sz w:val="16"/>
                <w:szCs w:val="20"/>
              </w:rPr>
            </w:pPr>
          </w:p>
        </w:tc>
        <w:tc>
          <w:tcPr>
            <w:tcW w:w="1190" w:type="dxa"/>
          </w:tcPr>
          <w:p w14:paraId="7CF8388E" w14:textId="20608B17" w:rsidR="35E3A86B" w:rsidRPr="00A3428B" w:rsidRDefault="35E3A86B" w:rsidP="35E3A86B">
            <w:pPr>
              <w:contextualSpacing/>
              <w:rPr>
                <w:rFonts w:ascii="Calibri" w:eastAsia="Calibri" w:hAnsi="Calibri" w:cs="Calibri"/>
                <w:sz w:val="16"/>
                <w:szCs w:val="20"/>
              </w:rPr>
            </w:pPr>
          </w:p>
        </w:tc>
        <w:tc>
          <w:tcPr>
            <w:tcW w:w="1135" w:type="dxa"/>
          </w:tcPr>
          <w:p w14:paraId="640C9357" w14:textId="3779EDAD" w:rsidR="35E3A86B" w:rsidRPr="00A3428B" w:rsidRDefault="35E3A86B" w:rsidP="00005569">
            <w:pPr>
              <w:ind w:left="601"/>
              <w:contextualSpacing/>
              <w:rPr>
                <w:rFonts w:ascii="Calibri" w:eastAsia="Calibri" w:hAnsi="Calibri" w:cs="Calibri"/>
                <w:sz w:val="16"/>
                <w:szCs w:val="20"/>
              </w:rPr>
            </w:pPr>
          </w:p>
        </w:tc>
        <w:tc>
          <w:tcPr>
            <w:tcW w:w="1134" w:type="dxa"/>
          </w:tcPr>
          <w:p w14:paraId="29E65EA1" w14:textId="5EC00E3C" w:rsidR="35E3A86B" w:rsidRPr="00A3428B" w:rsidRDefault="35E3A86B" w:rsidP="35E3A86B">
            <w:pPr>
              <w:contextualSpacing/>
              <w:rPr>
                <w:rFonts w:ascii="Calibri" w:eastAsia="Calibri" w:hAnsi="Calibri" w:cs="Calibri"/>
                <w:sz w:val="16"/>
                <w:szCs w:val="20"/>
              </w:rPr>
            </w:pPr>
          </w:p>
        </w:tc>
        <w:tc>
          <w:tcPr>
            <w:tcW w:w="3390" w:type="dxa"/>
          </w:tcPr>
          <w:p w14:paraId="0AC813C7" w14:textId="164B661A" w:rsidR="35E3A86B" w:rsidRPr="00A3428B" w:rsidRDefault="35E3A86B" w:rsidP="35E3A86B">
            <w:pPr>
              <w:contextualSpacing/>
              <w:rPr>
                <w:rFonts w:ascii="Calibri" w:eastAsia="Calibri" w:hAnsi="Calibri" w:cs="Calibri"/>
                <w:sz w:val="16"/>
                <w:szCs w:val="20"/>
              </w:rPr>
            </w:pPr>
          </w:p>
        </w:tc>
      </w:tr>
    </w:tbl>
    <w:p w14:paraId="71AC4F76" w14:textId="6AB2C6B5" w:rsidR="00B50A96" w:rsidRPr="00A3428B" w:rsidRDefault="00B50A96" w:rsidP="35E3A86B">
      <w:pPr>
        <w:spacing w:after="0" w:line="240" w:lineRule="auto"/>
        <w:contextualSpacing/>
        <w:rPr>
          <w:rFonts w:ascii="Calibri" w:eastAsia="Calibri" w:hAnsi="Calibri" w:cs="Calibri"/>
          <w:color w:val="000000" w:themeColor="text1"/>
          <w:sz w:val="20"/>
          <w:szCs w:val="20"/>
        </w:rPr>
      </w:pPr>
    </w:p>
    <w:p w14:paraId="45F112D5" w14:textId="0FBD1079" w:rsidR="00B50A96" w:rsidRPr="00A3428B" w:rsidRDefault="00B50A96" w:rsidP="35E3A86B">
      <w:pPr>
        <w:spacing w:after="0" w:line="240" w:lineRule="auto"/>
        <w:contextualSpacing/>
        <w:rPr>
          <w:rFonts w:ascii="Calibri" w:eastAsia="Calibri" w:hAnsi="Calibri" w:cs="Calibri"/>
          <w:color w:val="000000" w:themeColor="text1"/>
          <w:sz w:val="20"/>
          <w:szCs w:val="20"/>
        </w:rPr>
      </w:pPr>
    </w:p>
    <w:p w14:paraId="7464C038" w14:textId="4B1EA534" w:rsidR="00B50A96" w:rsidRPr="00A3428B" w:rsidRDefault="00B50A96" w:rsidP="35E3A86B">
      <w:pPr>
        <w:spacing w:after="0" w:line="240" w:lineRule="auto"/>
        <w:contextualSpacing/>
        <w:rPr>
          <w:rFonts w:ascii="Calibri" w:eastAsia="Calibri" w:hAnsi="Calibri" w:cs="Calibri"/>
          <w:color w:val="000000" w:themeColor="text1"/>
          <w:sz w:val="20"/>
          <w:szCs w:val="20"/>
        </w:rPr>
      </w:pPr>
      <w:r w:rsidRPr="00A3428B">
        <w:rPr>
          <w:rFonts w:ascii="Calibri" w:hAnsi="Calibri"/>
          <w:b/>
          <w:color w:val="000000" w:themeColor="text1"/>
          <w:sz w:val="20"/>
        </w:rPr>
        <w:t xml:space="preserve">*The Processor adds to this list the companies with which the Processor has concluded data processing agreements and which, due to the nature of the implementation of the agreement, also process the Controller's personal data. </w:t>
      </w:r>
    </w:p>
    <w:p w14:paraId="080F9420" w14:textId="45589DB9" w:rsidR="00B50A96" w:rsidRPr="00A3428B" w:rsidRDefault="00B50A96" w:rsidP="35E3A86B">
      <w:pPr>
        <w:spacing w:after="0" w:line="240" w:lineRule="auto"/>
        <w:contextualSpacing/>
        <w:rPr>
          <w:rFonts w:ascii="Calibri" w:eastAsia="Calibri" w:hAnsi="Calibri" w:cs="Calibri"/>
          <w:color w:val="000000" w:themeColor="text1"/>
          <w:sz w:val="20"/>
          <w:szCs w:val="20"/>
        </w:rPr>
      </w:pPr>
    </w:p>
    <w:p w14:paraId="2C893589" w14:textId="0A138157" w:rsidR="00B50A96" w:rsidRPr="00A3428B" w:rsidRDefault="00B50A96" w:rsidP="35E3A86B">
      <w:pPr>
        <w:spacing w:after="0" w:line="240" w:lineRule="auto"/>
        <w:contextualSpacing/>
        <w:rPr>
          <w:strike/>
          <w:sz w:val="16"/>
          <w:szCs w:val="16"/>
        </w:rPr>
      </w:pPr>
    </w:p>
    <w:p w14:paraId="364E49F9" w14:textId="77777777" w:rsidR="00B50A96" w:rsidRPr="00A3428B" w:rsidDel="007A769C" w:rsidRDefault="00B50A96" w:rsidP="00D47C7F">
      <w:pPr>
        <w:rPr>
          <w:strike/>
          <w:sz w:val="16"/>
          <w:szCs w:val="16"/>
        </w:rPr>
        <w:sectPr w:rsidR="00B50A96" w:rsidRPr="00A3428B" w:rsidDel="007A769C" w:rsidSect="001D3046">
          <w:pgSz w:w="16838" w:h="11906" w:orient="landscape"/>
          <w:pgMar w:top="568" w:right="962" w:bottom="720" w:left="720" w:header="709" w:footer="709" w:gutter="0"/>
          <w:cols w:num="2" w:space="2682"/>
          <w:docGrid w:linePitch="360"/>
        </w:sectPr>
      </w:pPr>
    </w:p>
    <w:p w14:paraId="6246AF69" w14:textId="5CA538C5" w:rsidR="00E27287" w:rsidRPr="00A3428B" w:rsidRDefault="00E27287" w:rsidP="007F355E">
      <w:pPr>
        <w:spacing w:after="0" w:line="240" w:lineRule="auto"/>
        <w:contextualSpacing/>
        <w:jc w:val="both"/>
        <w:rPr>
          <w:b/>
          <w:sz w:val="16"/>
          <w:szCs w:val="16"/>
        </w:rPr>
      </w:pPr>
      <w:r w:rsidRPr="00A3428B">
        <w:rPr>
          <w:b/>
          <w:sz w:val="16"/>
        </w:rPr>
        <w:t>Terms and Conditions of GEN-I, d.o.</w:t>
      </w:r>
      <w:r w:rsidR="00F53788" w:rsidRPr="00A3428B">
        <w:rPr>
          <w:b/>
          <w:sz w:val="16"/>
        </w:rPr>
        <w:t xml:space="preserve">o. </w:t>
      </w:r>
      <w:r w:rsidRPr="00A3428B">
        <w:rPr>
          <w:b/>
          <w:sz w:val="16"/>
        </w:rPr>
        <w:t>on the Processing of Personal Data Filing Systems by Processors, No. 2020/1</w:t>
      </w:r>
    </w:p>
    <w:p w14:paraId="4CC44AED" w14:textId="77777777" w:rsidR="00E27287" w:rsidRPr="00A3428B" w:rsidRDefault="00E27287" w:rsidP="007F355E">
      <w:pPr>
        <w:spacing w:after="0" w:line="240" w:lineRule="auto"/>
        <w:contextualSpacing/>
        <w:jc w:val="both"/>
        <w:rPr>
          <w:sz w:val="12"/>
          <w:szCs w:val="16"/>
        </w:rPr>
      </w:pPr>
    </w:p>
    <w:p w14:paraId="217B42A3" w14:textId="77777777" w:rsidR="00E27287" w:rsidRPr="00A3428B" w:rsidRDefault="003F6A19" w:rsidP="007F355E">
      <w:pPr>
        <w:spacing w:after="0" w:line="240" w:lineRule="auto"/>
        <w:contextualSpacing/>
        <w:jc w:val="both"/>
        <w:rPr>
          <w:b/>
          <w:sz w:val="12"/>
          <w:szCs w:val="16"/>
        </w:rPr>
      </w:pPr>
      <w:r w:rsidRPr="00A3428B">
        <w:rPr>
          <w:b/>
          <w:sz w:val="12"/>
        </w:rPr>
        <w:t xml:space="preserve">1. INTRODUCTORY PROVISIONS </w:t>
      </w:r>
    </w:p>
    <w:p w14:paraId="10B82735" w14:textId="3C5648E3" w:rsidR="00E27287" w:rsidRPr="00A3428B" w:rsidRDefault="00E27287" w:rsidP="007F355E">
      <w:pPr>
        <w:spacing w:after="0" w:line="240" w:lineRule="auto"/>
        <w:contextualSpacing/>
        <w:jc w:val="both"/>
        <w:rPr>
          <w:sz w:val="12"/>
          <w:szCs w:val="16"/>
        </w:rPr>
      </w:pPr>
      <w:r w:rsidRPr="00A3428B">
        <w:rPr>
          <w:sz w:val="12"/>
        </w:rPr>
        <w:t>The Terms and Conditions of GEN-I, d.o.</w:t>
      </w:r>
      <w:r w:rsidR="00F53788" w:rsidRPr="00A3428B">
        <w:rPr>
          <w:sz w:val="12"/>
        </w:rPr>
        <w:t xml:space="preserve">o. </w:t>
      </w:r>
      <w:r w:rsidRPr="00A3428B">
        <w:rPr>
          <w:sz w:val="12"/>
        </w:rPr>
        <w:t>on the Processing of Personal Data Filing Systems by Processors, No. 2020/1 (hereinafter referred to a</w:t>
      </w:r>
      <w:r w:rsidR="00A7429C" w:rsidRPr="00A3428B">
        <w:rPr>
          <w:sz w:val="12"/>
        </w:rPr>
        <w:t>s t</w:t>
      </w:r>
      <w:r w:rsidRPr="00A3428B">
        <w:rPr>
          <w:sz w:val="12"/>
        </w:rPr>
        <w:t xml:space="preserve">he </w:t>
      </w:r>
      <w:r w:rsidR="008F1901" w:rsidRPr="00A3428B">
        <w:rPr>
          <w:sz w:val="12"/>
        </w:rPr>
        <w:t>"</w:t>
      </w:r>
      <w:r w:rsidRPr="00A3428B">
        <w:rPr>
          <w:sz w:val="12"/>
        </w:rPr>
        <w:t>Data Processing Terms and Conditions</w:t>
      </w:r>
      <w:r w:rsidR="008F1901" w:rsidRPr="00A3428B">
        <w:rPr>
          <w:sz w:val="12"/>
        </w:rPr>
        <w:t>"</w:t>
      </w:r>
      <w:r w:rsidRPr="00A3428B">
        <w:rPr>
          <w:sz w:val="12"/>
        </w:rPr>
        <w:t>) define the conditions for the processing of the Controller's personal data filing systems by processors, the Controller's obligations and powers, liability for damages and protection of data confidentiality. The Data Processing Terms and Conditions are an integral part of the Data Processing Agreement (hereinafter referred to a</w:t>
      </w:r>
      <w:r w:rsidR="00A7429C" w:rsidRPr="00A3428B">
        <w:rPr>
          <w:sz w:val="12"/>
        </w:rPr>
        <w:t>s t</w:t>
      </w:r>
      <w:r w:rsidRPr="00A3428B">
        <w:rPr>
          <w:sz w:val="12"/>
        </w:rPr>
        <w:t xml:space="preserve">he </w:t>
      </w:r>
      <w:r w:rsidR="008F1901" w:rsidRPr="00A3428B">
        <w:rPr>
          <w:sz w:val="12"/>
        </w:rPr>
        <w:t>"</w:t>
      </w:r>
      <w:r w:rsidRPr="00A3428B">
        <w:rPr>
          <w:sz w:val="12"/>
        </w:rPr>
        <w:t>Agreement</w:t>
      </w:r>
      <w:r w:rsidR="008F1901" w:rsidRPr="00A3428B">
        <w:rPr>
          <w:sz w:val="12"/>
        </w:rPr>
        <w:t>"</w:t>
      </w:r>
      <w:r w:rsidRPr="00A3428B">
        <w:rPr>
          <w:sz w:val="12"/>
        </w:rPr>
        <w:t>), supplement it and bind the Contracting Parties in the same way as the Agreement. By signing the Agreement, the Processor declares to be familiar with the content of the Data Processing Terms and Conditions and fully accept</w:t>
      </w:r>
      <w:r w:rsidR="00C87B01" w:rsidRPr="00A3428B">
        <w:rPr>
          <w:sz w:val="12"/>
        </w:rPr>
        <w:t>s</w:t>
      </w:r>
      <w:r w:rsidRPr="00A3428B">
        <w:rPr>
          <w:sz w:val="12"/>
        </w:rPr>
        <w:t xml:space="preserve"> them. If there is a discrepancy in the provisions of the Data Processing Terms and Conditions and the Agreement, the provisions of the Agreement shall prevail. </w:t>
      </w:r>
    </w:p>
    <w:p w14:paraId="03C4D461" w14:textId="5536FA64" w:rsidR="00E27287" w:rsidRPr="00A3428B" w:rsidRDefault="00190CAF" w:rsidP="007F355E">
      <w:pPr>
        <w:spacing w:after="0" w:line="240" w:lineRule="auto"/>
        <w:contextualSpacing/>
        <w:jc w:val="both"/>
        <w:rPr>
          <w:sz w:val="12"/>
          <w:szCs w:val="16"/>
        </w:rPr>
      </w:pPr>
      <w:r w:rsidRPr="00A3428B">
        <w:rPr>
          <w:sz w:val="12"/>
        </w:rPr>
        <w:t>Before signing the Agreement, the Controller shall deliver a copy of the Data Processing Terms and Conditions to the Processor.</w:t>
      </w:r>
      <w:r w:rsidR="009609CF" w:rsidRPr="00A3428B">
        <w:rPr>
          <w:sz w:val="12"/>
        </w:rPr>
        <w:t xml:space="preserve"> </w:t>
      </w:r>
    </w:p>
    <w:p w14:paraId="31144297" w14:textId="3930A492" w:rsidR="00E27287" w:rsidRPr="00A3428B" w:rsidRDefault="00E27287" w:rsidP="007F355E">
      <w:pPr>
        <w:spacing w:after="0" w:line="240" w:lineRule="auto"/>
        <w:contextualSpacing/>
        <w:jc w:val="both"/>
        <w:rPr>
          <w:sz w:val="12"/>
          <w:szCs w:val="16"/>
        </w:rPr>
      </w:pPr>
      <w:r w:rsidRPr="00A3428B">
        <w:rPr>
          <w:sz w:val="12"/>
        </w:rPr>
        <w:t>When implementing the provisions of the Agreement, the Contracting Parties shall be obliged to fully comply with the provisions of the applicable Personal Data Protection Act and Union law (Regulation EU 2016/679 of the European Parliament and of the Council on the protection of natural persons with regard to the processing of personal data and on the free movement of such data, and repealing Directive 95/46/EC (hereinafter referred to a</w:t>
      </w:r>
      <w:r w:rsidR="00A7429C" w:rsidRPr="00A3428B">
        <w:rPr>
          <w:sz w:val="12"/>
        </w:rPr>
        <w:t>s t</w:t>
      </w:r>
      <w:r w:rsidRPr="00A3428B">
        <w:rPr>
          <w:sz w:val="12"/>
        </w:rPr>
        <w:t xml:space="preserve">he </w:t>
      </w:r>
      <w:r w:rsidR="008F1901" w:rsidRPr="00A3428B">
        <w:rPr>
          <w:sz w:val="12"/>
        </w:rPr>
        <w:t>"</w:t>
      </w:r>
      <w:r w:rsidRPr="00A3428B">
        <w:rPr>
          <w:sz w:val="12"/>
        </w:rPr>
        <w:t>Regulation</w:t>
      </w:r>
      <w:r w:rsidR="008F1901" w:rsidRPr="00A3428B">
        <w:rPr>
          <w:sz w:val="12"/>
        </w:rPr>
        <w:t>"</w:t>
      </w:r>
      <w:r w:rsidRPr="00A3428B">
        <w:rPr>
          <w:sz w:val="12"/>
        </w:rPr>
        <w:t xml:space="preserve">), regardless of whether they become familiar with personal data during the direct provision of services at the location of the Controller, Processor, during the supervision of the implementation of the provisions of the Agreement, through written documentation or in any other way. </w:t>
      </w:r>
    </w:p>
    <w:p w14:paraId="714B5AEB" w14:textId="6BA0792A" w:rsidR="00E27287" w:rsidRPr="00A3428B" w:rsidRDefault="00E27287" w:rsidP="007F355E">
      <w:pPr>
        <w:spacing w:after="0" w:line="240" w:lineRule="auto"/>
        <w:contextualSpacing/>
        <w:jc w:val="both"/>
        <w:rPr>
          <w:sz w:val="12"/>
          <w:szCs w:val="16"/>
        </w:rPr>
      </w:pPr>
      <w:r w:rsidRPr="00A3428B">
        <w:rPr>
          <w:sz w:val="12"/>
        </w:rPr>
        <w:t>The Processor shall process personal data only according to the documented instructions of the Controller, including regarding transfers of personal data to a third country or international organisation</w:t>
      </w:r>
      <w:r w:rsidR="00C87B01" w:rsidRPr="00A3428B">
        <w:rPr>
          <w:sz w:val="12"/>
        </w:rPr>
        <w:t>,</w:t>
      </w:r>
      <w:r w:rsidRPr="00A3428B">
        <w:rPr>
          <w:sz w:val="12"/>
        </w:rPr>
        <w:t xml:space="preserve"> unless the Processor is bound to process the data by Union or Member State law applicable to the Processor; in the latter case, the Processor shall inform the Controller about this legal requirement before processing the data, unless the law prohibits such notification due to material reasons in the public interest.</w:t>
      </w:r>
      <w:r w:rsidRPr="00A3428B">
        <w:rPr>
          <w:sz w:val="12"/>
        </w:rPr>
        <w:cr/>
      </w:r>
      <w:r w:rsidRPr="00A3428B">
        <w:rPr>
          <w:sz w:val="12"/>
        </w:rPr>
        <w:br/>
        <w:t>If the Processor believes that the Controller's instructions violate the Regulation or the provisions of Union or Member State law concerning the protection of personal data, the Processor shall immediately notify the Controller thereof.</w:t>
      </w:r>
    </w:p>
    <w:p w14:paraId="72EBCED2" w14:textId="77777777" w:rsidR="00E27287" w:rsidRPr="00A3428B" w:rsidRDefault="00E27287" w:rsidP="007F355E">
      <w:pPr>
        <w:spacing w:after="0" w:line="240" w:lineRule="auto"/>
        <w:contextualSpacing/>
        <w:jc w:val="both"/>
        <w:rPr>
          <w:sz w:val="12"/>
          <w:szCs w:val="16"/>
        </w:rPr>
      </w:pPr>
    </w:p>
    <w:p w14:paraId="5B6A4C64" w14:textId="77777777" w:rsidR="00E27287" w:rsidRPr="00A3428B" w:rsidRDefault="003F6A19" w:rsidP="007F355E">
      <w:pPr>
        <w:spacing w:after="0" w:line="240" w:lineRule="auto"/>
        <w:contextualSpacing/>
        <w:jc w:val="both"/>
        <w:rPr>
          <w:b/>
          <w:sz w:val="12"/>
          <w:szCs w:val="16"/>
        </w:rPr>
      </w:pPr>
      <w:r w:rsidRPr="00A3428B">
        <w:rPr>
          <w:b/>
          <w:sz w:val="12"/>
        </w:rPr>
        <w:t xml:space="preserve">2. USE OF TERMINOLOGY </w:t>
      </w:r>
    </w:p>
    <w:p w14:paraId="18018D25" w14:textId="77777777" w:rsidR="00E27287" w:rsidRPr="00A3428B" w:rsidRDefault="00E27287" w:rsidP="007F355E">
      <w:pPr>
        <w:spacing w:after="0" w:line="240" w:lineRule="auto"/>
        <w:contextualSpacing/>
        <w:jc w:val="both"/>
        <w:rPr>
          <w:sz w:val="12"/>
          <w:szCs w:val="16"/>
        </w:rPr>
      </w:pPr>
      <w:r w:rsidRPr="00A3428B">
        <w:rPr>
          <w:sz w:val="12"/>
        </w:rPr>
        <w:t>The individual terms used in the Agreement shall have the following meanings:</w:t>
      </w:r>
    </w:p>
    <w:p w14:paraId="0E907EBD" w14:textId="393D7A39" w:rsidR="00E27287" w:rsidRPr="00A3428B" w:rsidRDefault="00E27287" w:rsidP="007F355E">
      <w:pPr>
        <w:spacing w:after="0" w:line="240" w:lineRule="auto"/>
        <w:contextualSpacing/>
        <w:jc w:val="both"/>
        <w:rPr>
          <w:sz w:val="12"/>
          <w:szCs w:val="16"/>
        </w:rPr>
      </w:pPr>
      <w:r w:rsidRPr="00A3428B">
        <w:rPr>
          <w:b/>
          <w:sz w:val="12"/>
        </w:rPr>
        <w:t>Personal data</w:t>
      </w:r>
      <w:r w:rsidR="009609CF" w:rsidRPr="00A3428B">
        <w:rPr>
          <w:b/>
          <w:sz w:val="12"/>
        </w:rPr>
        <w:t xml:space="preserve"> </w:t>
      </w:r>
      <w:r w:rsidRPr="00A3428B">
        <w:rPr>
          <w:sz w:val="12"/>
        </w:rPr>
        <w:t>means any information relating to an identified or identifiable natural person (hereinafter referred to a</w:t>
      </w:r>
      <w:r w:rsidR="00CD3004" w:rsidRPr="00A3428B">
        <w:rPr>
          <w:sz w:val="12"/>
        </w:rPr>
        <w:t>s t</w:t>
      </w:r>
      <w:r w:rsidRPr="00A3428B">
        <w:rPr>
          <w:sz w:val="12"/>
        </w:rPr>
        <w:t>he "Data Subject"); an identifiable natural person is one who can be identified, directly or indirectly, in particular by reference to an identifier such as a name, an identification number, location data, an online identifier or to one or more factors specific to the physical, physiological, genetic, mental, economic, cultural or social identity of that natural person;</w:t>
      </w:r>
    </w:p>
    <w:p w14:paraId="585AD846" w14:textId="77777777" w:rsidR="00E27287" w:rsidRPr="00A3428B" w:rsidRDefault="00E27287" w:rsidP="007F355E">
      <w:pPr>
        <w:spacing w:after="0" w:line="240" w:lineRule="auto"/>
        <w:contextualSpacing/>
        <w:jc w:val="both"/>
        <w:rPr>
          <w:sz w:val="12"/>
          <w:szCs w:val="16"/>
        </w:rPr>
      </w:pPr>
      <w:r w:rsidRPr="00A3428B">
        <w:rPr>
          <w:b/>
          <w:sz w:val="12"/>
        </w:rPr>
        <w:t>Data subject</w:t>
      </w:r>
      <w:r w:rsidRPr="00A3428B">
        <w:rPr>
          <w:sz w:val="12"/>
        </w:rPr>
        <w:t xml:space="preserve"> means an identified or identifiable natural person to whom the personal data relates; an identifiable natural person is one who can be identified, directly or indirectly, in particular by reference to an identification number or to one or more factors specific to the physical, physiological, mental, economic, cultural or social identity of that natural person, whereby the method of identification not causing large costs or requiring a lot of time;</w:t>
      </w:r>
    </w:p>
    <w:p w14:paraId="3027D770" w14:textId="77777777" w:rsidR="00E27287" w:rsidRPr="00A3428B" w:rsidRDefault="00E27287" w:rsidP="007F355E">
      <w:pPr>
        <w:spacing w:after="0" w:line="240" w:lineRule="auto"/>
        <w:contextualSpacing/>
        <w:jc w:val="both"/>
        <w:rPr>
          <w:sz w:val="12"/>
          <w:szCs w:val="16"/>
        </w:rPr>
      </w:pPr>
      <w:r w:rsidRPr="00A3428B">
        <w:rPr>
          <w:b/>
          <w:sz w:val="12"/>
        </w:rPr>
        <w:t>Filing system</w:t>
      </w:r>
      <w:r w:rsidRPr="00A3428B">
        <w:rPr>
          <w:sz w:val="12"/>
        </w:rPr>
        <w:t xml:space="preserve"> means any structured set of personal data which are accessible according to specific criteria, whether centralised, decentralised or dispersed on a functional or geographical basis;</w:t>
      </w:r>
    </w:p>
    <w:p w14:paraId="0380ADA5" w14:textId="77777777" w:rsidR="00E27287" w:rsidRPr="00A3428B" w:rsidRDefault="00E27287" w:rsidP="007F355E">
      <w:pPr>
        <w:spacing w:after="0" w:line="240" w:lineRule="auto"/>
        <w:contextualSpacing/>
        <w:jc w:val="both"/>
        <w:rPr>
          <w:sz w:val="12"/>
          <w:szCs w:val="16"/>
        </w:rPr>
      </w:pPr>
      <w:r w:rsidRPr="00A3428B">
        <w:rPr>
          <w:b/>
          <w:sz w:val="12"/>
        </w:rPr>
        <w:t>Processing</w:t>
      </w:r>
      <w:r w:rsidRPr="00A3428B">
        <w:rPr>
          <w:sz w:val="12"/>
        </w:rPr>
        <w:t xml:space="preserve"> means any operation or set of operations which is performed on personal data or on sets of personal data, whether or not by automated means, such as collection, recording, organisation, structuring, storage, adaptation or alteration, retrieval, consultation, use, disclosure by transmission, dissemination or otherwise making available, alignment or combination, restriction, erasure or destruction;</w:t>
      </w:r>
    </w:p>
    <w:p w14:paraId="7A925121" w14:textId="77777777" w:rsidR="00E27287" w:rsidRPr="00A3428B" w:rsidRDefault="00E27287" w:rsidP="007F355E">
      <w:pPr>
        <w:spacing w:after="0" w:line="240" w:lineRule="auto"/>
        <w:contextualSpacing/>
        <w:jc w:val="both"/>
        <w:rPr>
          <w:sz w:val="12"/>
          <w:szCs w:val="16"/>
        </w:rPr>
      </w:pPr>
      <w:r w:rsidRPr="00A3428B">
        <w:rPr>
          <w:b/>
          <w:sz w:val="12"/>
        </w:rPr>
        <w:t>Restriction of processing</w:t>
      </w:r>
      <w:r w:rsidRPr="00A3428B">
        <w:rPr>
          <w:sz w:val="12"/>
        </w:rPr>
        <w:t xml:space="preserve"> means the marking of stored personal data with the aim of limiting their processing in the future;</w:t>
      </w:r>
    </w:p>
    <w:p w14:paraId="5A3F560C" w14:textId="77777777" w:rsidR="00E27287" w:rsidRPr="00A3428B" w:rsidRDefault="00E27287" w:rsidP="007F355E">
      <w:pPr>
        <w:spacing w:after="0" w:line="240" w:lineRule="auto"/>
        <w:contextualSpacing/>
        <w:jc w:val="both"/>
        <w:rPr>
          <w:sz w:val="12"/>
          <w:szCs w:val="16"/>
        </w:rPr>
      </w:pPr>
      <w:r w:rsidRPr="00A3428B">
        <w:rPr>
          <w:b/>
          <w:sz w:val="12"/>
        </w:rPr>
        <w:t>Profiling</w:t>
      </w:r>
      <w:r w:rsidRPr="00A3428B">
        <w:rPr>
          <w:sz w:val="12"/>
        </w:rPr>
        <w:t xml:space="preserve"> means any form of automated processing of personal data consisting of the use of personal data to evaluate certain personal aspects relating to a natural person, in particular to analyse or predict aspects concerning that natural person's performance at work, economic situation, health, personal preferences, interests, reliability, behaviour, location or movements;</w:t>
      </w:r>
    </w:p>
    <w:p w14:paraId="4AD4FC53" w14:textId="77777777" w:rsidR="00E27287" w:rsidRPr="00A3428B" w:rsidRDefault="00E27287" w:rsidP="007F355E">
      <w:pPr>
        <w:spacing w:after="0" w:line="240" w:lineRule="auto"/>
        <w:contextualSpacing/>
        <w:jc w:val="both"/>
        <w:rPr>
          <w:sz w:val="12"/>
          <w:szCs w:val="16"/>
        </w:rPr>
      </w:pPr>
      <w:r w:rsidRPr="00A3428B">
        <w:rPr>
          <w:b/>
          <w:sz w:val="12"/>
        </w:rPr>
        <w:t>Controller</w:t>
      </w:r>
      <w:r w:rsidRPr="00A3428B">
        <w:rPr>
          <w:sz w:val="12"/>
        </w:rPr>
        <w:t xml:space="preserve"> means GEN-I, d.o.o., who alone or together with others determines the purposes and means of processing;</w:t>
      </w:r>
    </w:p>
    <w:p w14:paraId="67E0E08E" w14:textId="77777777" w:rsidR="00E27287" w:rsidRPr="00A3428B" w:rsidRDefault="00E27287" w:rsidP="007F355E">
      <w:pPr>
        <w:spacing w:after="0" w:line="240" w:lineRule="auto"/>
        <w:contextualSpacing/>
        <w:jc w:val="both"/>
        <w:rPr>
          <w:sz w:val="12"/>
          <w:szCs w:val="16"/>
        </w:rPr>
      </w:pPr>
      <w:r w:rsidRPr="00A3428B">
        <w:rPr>
          <w:b/>
          <w:sz w:val="12"/>
        </w:rPr>
        <w:t>Processor</w:t>
      </w:r>
      <w:r w:rsidRPr="00A3428B">
        <w:rPr>
          <w:sz w:val="12"/>
        </w:rPr>
        <w:t xml:space="preserve"> means a natural or legal person, public authority, agency or other body which processes personal data on behalf of the Controller; </w:t>
      </w:r>
    </w:p>
    <w:p w14:paraId="391390B6" w14:textId="77777777" w:rsidR="00E27287" w:rsidRPr="00A3428B" w:rsidRDefault="00E27287" w:rsidP="007F355E">
      <w:pPr>
        <w:spacing w:after="0" w:line="240" w:lineRule="auto"/>
        <w:contextualSpacing/>
        <w:jc w:val="both"/>
        <w:rPr>
          <w:sz w:val="12"/>
          <w:szCs w:val="16"/>
        </w:rPr>
      </w:pPr>
      <w:r w:rsidRPr="00A3428B">
        <w:rPr>
          <w:b/>
          <w:bCs/>
          <w:sz w:val="12"/>
        </w:rPr>
        <w:t>Third party</w:t>
      </w:r>
      <w:r w:rsidRPr="00A3428B">
        <w:rPr>
          <w:sz w:val="12"/>
        </w:rPr>
        <w:t xml:space="preserve"> means a natural or legal person, public authority, agency or body other than the data subject, controller, processor and persons who, under the direct authority of the Controller or Processor, are authorised to process personal data;</w:t>
      </w:r>
    </w:p>
    <w:p w14:paraId="3EA369E3" w14:textId="77777777" w:rsidR="00E27287" w:rsidRPr="00A3428B" w:rsidRDefault="00E27287" w:rsidP="007F355E">
      <w:pPr>
        <w:spacing w:after="0" w:line="240" w:lineRule="auto"/>
        <w:contextualSpacing/>
        <w:jc w:val="both"/>
        <w:rPr>
          <w:sz w:val="12"/>
          <w:szCs w:val="16"/>
        </w:rPr>
      </w:pPr>
      <w:r w:rsidRPr="00A3428B">
        <w:rPr>
          <w:b/>
          <w:sz w:val="12"/>
        </w:rPr>
        <w:t>Personal data breach</w:t>
      </w:r>
      <w:r w:rsidRPr="00A3428B">
        <w:rPr>
          <w:sz w:val="12"/>
        </w:rPr>
        <w:t xml:space="preserve"> means a breach of security leading to the accidental or unlawful destruction, loss, alteration, unauthorised disclosure of, or access to, personal data transmitted, stored or otherwise processed;</w:t>
      </w:r>
    </w:p>
    <w:p w14:paraId="1E220627" w14:textId="77777777" w:rsidR="00E27287" w:rsidRPr="00A3428B" w:rsidRDefault="00E27287" w:rsidP="007F355E">
      <w:pPr>
        <w:spacing w:after="0" w:line="240" w:lineRule="auto"/>
        <w:contextualSpacing/>
        <w:jc w:val="both"/>
        <w:rPr>
          <w:sz w:val="12"/>
          <w:szCs w:val="16"/>
        </w:rPr>
      </w:pPr>
      <w:r w:rsidRPr="00A3428B">
        <w:rPr>
          <w:b/>
          <w:sz w:val="12"/>
        </w:rPr>
        <w:t>Recipient</w:t>
      </w:r>
      <w:r w:rsidRPr="00A3428B">
        <w:rPr>
          <w:sz w:val="12"/>
        </w:rPr>
        <w:t xml:space="preserve"> means a natural or legal person, public authority, agency or another body, to which the personal data are disclosed;</w:t>
      </w:r>
    </w:p>
    <w:p w14:paraId="1A52D419" w14:textId="0686A817" w:rsidR="00E27287" w:rsidRPr="00A3428B" w:rsidRDefault="00E27287" w:rsidP="007F355E">
      <w:pPr>
        <w:spacing w:after="0" w:line="240" w:lineRule="auto"/>
        <w:contextualSpacing/>
        <w:jc w:val="both"/>
        <w:rPr>
          <w:sz w:val="12"/>
          <w:szCs w:val="16"/>
        </w:rPr>
      </w:pPr>
      <w:r w:rsidRPr="00A3428B">
        <w:rPr>
          <w:b/>
          <w:sz w:val="12"/>
        </w:rPr>
        <w:t>Data carrier</w:t>
      </w:r>
      <w:r w:rsidRPr="00A3428B">
        <w:rPr>
          <w:sz w:val="12"/>
        </w:rPr>
        <w:t xml:space="preserve"> means any type of means on which data are recorded (documents, acts, materials, files, computer equipment, including magnetic, optical or other computer media, photocopies, audio and visual material, microfilms, data transfer devices etc. .);</w:t>
      </w:r>
    </w:p>
    <w:p w14:paraId="769F72F5" w14:textId="77777777" w:rsidR="00E27287" w:rsidRPr="00A3428B" w:rsidRDefault="00E27287" w:rsidP="007F355E">
      <w:pPr>
        <w:spacing w:after="0" w:line="240" w:lineRule="auto"/>
        <w:contextualSpacing/>
        <w:jc w:val="both"/>
        <w:rPr>
          <w:sz w:val="12"/>
          <w:szCs w:val="16"/>
        </w:rPr>
      </w:pPr>
      <w:r w:rsidRPr="00A3428B">
        <w:rPr>
          <w:b/>
          <w:bCs/>
          <w:sz w:val="12"/>
        </w:rPr>
        <w:t>Transmission of personal data</w:t>
      </w:r>
      <w:r w:rsidRPr="00A3428B">
        <w:rPr>
          <w:sz w:val="12"/>
        </w:rPr>
        <w:t xml:space="preserve"> means the exchange of personal data between the controller and the recipient or the controller and the controller or the controller and the processor;</w:t>
      </w:r>
    </w:p>
    <w:p w14:paraId="5E0A23D4" w14:textId="77777777" w:rsidR="00E27287" w:rsidRPr="00A3428B" w:rsidRDefault="00E27287" w:rsidP="007F355E">
      <w:pPr>
        <w:spacing w:after="0" w:line="240" w:lineRule="auto"/>
        <w:contextualSpacing/>
        <w:jc w:val="both"/>
        <w:rPr>
          <w:sz w:val="12"/>
          <w:szCs w:val="16"/>
        </w:rPr>
      </w:pPr>
      <w:r w:rsidRPr="00A3428B">
        <w:rPr>
          <w:b/>
          <w:sz w:val="12"/>
        </w:rPr>
        <w:t>Third country</w:t>
      </w:r>
      <w:r w:rsidRPr="00A3428B">
        <w:rPr>
          <w:sz w:val="12"/>
        </w:rPr>
        <w:t xml:space="preserve"> means a country that is not a member state of the European Union or part of the European Economic Area;</w:t>
      </w:r>
    </w:p>
    <w:p w14:paraId="460D5B8D" w14:textId="77777777" w:rsidR="00E27287" w:rsidRPr="00A3428B" w:rsidRDefault="00E27287" w:rsidP="007F355E">
      <w:pPr>
        <w:spacing w:after="0" w:line="240" w:lineRule="auto"/>
        <w:contextualSpacing/>
        <w:jc w:val="both"/>
        <w:rPr>
          <w:sz w:val="12"/>
          <w:szCs w:val="16"/>
        </w:rPr>
      </w:pPr>
      <w:r w:rsidRPr="00A3428B">
        <w:rPr>
          <w:b/>
          <w:sz w:val="12"/>
        </w:rPr>
        <w:t>Record of processing activities</w:t>
      </w:r>
      <w:r w:rsidRPr="00A3428B">
        <w:rPr>
          <w:sz w:val="12"/>
        </w:rPr>
        <w:t xml:space="preserve"> means a description of the collection of personal data;</w:t>
      </w:r>
    </w:p>
    <w:p w14:paraId="097DFA68" w14:textId="77777777" w:rsidR="00E27287" w:rsidRPr="00A3428B" w:rsidRDefault="00E27287" w:rsidP="007F355E">
      <w:pPr>
        <w:spacing w:after="0" w:line="240" w:lineRule="auto"/>
        <w:contextualSpacing/>
        <w:jc w:val="both"/>
        <w:rPr>
          <w:sz w:val="12"/>
          <w:szCs w:val="16"/>
        </w:rPr>
      </w:pPr>
      <w:r w:rsidRPr="00A3428B">
        <w:rPr>
          <w:b/>
          <w:sz w:val="12"/>
        </w:rPr>
        <w:t>Rules on the protection of personal data</w:t>
      </w:r>
      <w:r w:rsidRPr="00A3428B">
        <w:rPr>
          <w:sz w:val="12"/>
        </w:rPr>
        <w:t xml:space="preserve"> means the internal act on the protection of personal data of the controller or processor;</w:t>
      </w:r>
    </w:p>
    <w:p w14:paraId="40FC1484" w14:textId="175B0B78" w:rsidR="00E27287" w:rsidRPr="00A3428B" w:rsidRDefault="00E27287" w:rsidP="007F355E">
      <w:pPr>
        <w:spacing w:after="0" w:line="240" w:lineRule="auto"/>
        <w:contextualSpacing/>
        <w:jc w:val="both"/>
        <w:rPr>
          <w:sz w:val="12"/>
          <w:szCs w:val="16"/>
        </w:rPr>
      </w:pPr>
      <w:r w:rsidRPr="00A3428B">
        <w:rPr>
          <w:b/>
          <w:sz w:val="12"/>
        </w:rPr>
        <w:t>Consent</w:t>
      </w:r>
      <w:r w:rsidRPr="00A3428B">
        <w:rPr>
          <w:sz w:val="12"/>
        </w:rPr>
        <w:t>, of the data subject means any freely given, specific, informed and unambiguous indication of the data subject's wishes by which he or she, by a statement or by a clear affirmative action, signifies agreement to the processing of personal data relating to</w:t>
      </w:r>
      <w:r w:rsidR="00CD3004" w:rsidRPr="00A3428B">
        <w:rPr>
          <w:sz w:val="12"/>
        </w:rPr>
        <w:t xml:space="preserve"> them</w:t>
      </w:r>
      <w:r w:rsidRPr="00A3428B">
        <w:rPr>
          <w:sz w:val="12"/>
        </w:rPr>
        <w:t>;</w:t>
      </w:r>
    </w:p>
    <w:p w14:paraId="21ABD04A" w14:textId="592FBE16" w:rsidR="00E27287" w:rsidRPr="00A3428B" w:rsidRDefault="00E27287" w:rsidP="007F355E">
      <w:pPr>
        <w:spacing w:after="0" w:line="240" w:lineRule="auto"/>
        <w:contextualSpacing/>
        <w:jc w:val="both"/>
        <w:rPr>
          <w:sz w:val="12"/>
          <w:szCs w:val="16"/>
        </w:rPr>
      </w:pPr>
      <w:r w:rsidRPr="00A3428B">
        <w:rPr>
          <w:b/>
          <w:bCs/>
          <w:sz w:val="12"/>
        </w:rPr>
        <w:t>Special categories of personal data</w:t>
      </w:r>
      <w:r w:rsidRPr="00A3428B">
        <w:rPr>
          <w:sz w:val="12"/>
        </w:rPr>
        <w:t xml:space="preserve"> means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 shall be prohibited</w:t>
      </w:r>
      <w:r w:rsidR="00CD3004" w:rsidRPr="00A3428B">
        <w:rPr>
          <w:sz w:val="12"/>
        </w:rPr>
        <w:t>;</w:t>
      </w:r>
    </w:p>
    <w:p w14:paraId="57627389" w14:textId="179C3EB7" w:rsidR="00E27287" w:rsidRPr="00A3428B" w:rsidRDefault="00E27287" w:rsidP="007F355E">
      <w:pPr>
        <w:spacing w:after="0" w:line="240" w:lineRule="auto"/>
        <w:contextualSpacing/>
        <w:jc w:val="both"/>
        <w:rPr>
          <w:sz w:val="12"/>
          <w:szCs w:val="16"/>
        </w:rPr>
      </w:pPr>
      <w:r w:rsidRPr="00A3428B">
        <w:rPr>
          <w:b/>
          <w:bCs/>
          <w:sz w:val="12"/>
        </w:rPr>
        <w:t>Data concerning health</w:t>
      </w:r>
      <w:r w:rsidRPr="00A3428B">
        <w:rPr>
          <w:sz w:val="12"/>
        </w:rPr>
        <w:t xml:space="preserve"> means personal data related to the physical or mental health of a natural person, including the provision of health care services, which reveal information about </w:t>
      </w:r>
      <w:r w:rsidR="0010015A" w:rsidRPr="00A3428B">
        <w:rPr>
          <w:sz w:val="12"/>
        </w:rPr>
        <w:t>their</w:t>
      </w:r>
      <w:r w:rsidRPr="00A3428B">
        <w:rPr>
          <w:sz w:val="12"/>
        </w:rPr>
        <w:t xml:space="preserve"> health status;</w:t>
      </w:r>
    </w:p>
    <w:p w14:paraId="76F721A3" w14:textId="77777777" w:rsidR="00E27287" w:rsidRPr="00A3428B" w:rsidRDefault="00E27287" w:rsidP="007F355E">
      <w:pPr>
        <w:spacing w:after="0" w:line="240" w:lineRule="auto"/>
        <w:contextualSpacing/>
        <w:jc w:val="both"/>
        <w:rPr>
          <w:sz w:val="12"/>
          <w:szCs w:val="16"/>
        </w:rPr>
      </w:pPr>
      <w:r w:rsidRPr="00A3428B">
        <w:rPr>
          <w:b/>
          <w:sz w:val="12"/>
        </w:rPr>
        <w:t>Biometric data</w:t>
      </w:r>
      <w:r w:rsidRPr="00A3428B">
        <w:rPr>
          <w:sz w:val="12"/>
        </w:rPr>
        <w:t xml:space="preserve"> means personal data resulting from specific technical processing relating to the physical, physiological or behavioural characteristics of a natural person, which allow or confirm the unique identification of that natural person, such as facial images or dactyloscopic data;</w:t>
      </w:r>
    </w:p>
    <w:p w14:paraId="01D26660" w14:textId="77777777" w:rsidR="00E27287" w:rsidRPr="00A3428B" w:rsidRDefault="00E27287" w:rsidP="007F355E">
      <w:pPr>
        <w:spacing w:after="0" w:line="240" w:lineRule="auto"/>
        <w:contextualSpacing/>
        <w:jc w:val="both"/>
        <w:rPr>
          <w:sz w:val="12"/>
          <w:szCs w:val="16"/>
        </w:rPr>
      </w:pPr>
      <w:r w:rsidRPr="00A3428B">
        <w:rPr>
          <w:b/>
          <w:sz w:val="12"/>
        </w:rPr>
        <w:t>Pseudonymisation</w:t>
      </w:r>
      <w:r w:rsidRPr="00A3428B">
        <w:rPr>
          <w:sz w:val="12"/>
        </w:rPr>
        <w:t xml:space="preserve"> means the processing of personal data in such a manner that the personal data can no longer be attributed to a specific data subject without the use of additional information, provided that such additional information is kept separately and is subject to technical and organisational measures to ensure that the personal data are not attributed to an identified or identifiable natural person;</w:t>
      </w:r>
    </w:p>
    <w:p w14:paraId="7FAE2399" w14:textId="77777777" w:rsidR="00E27287" w:rsidRPr="00A3428B" w:rsidRDefault="00E27287" w:rsidP="007F355E">
      <w:pPr>
        <w:spacing w:after="0" w:line="240" w:lineRule="auto"/>
        <w:contextualSpacing/>
        <w:jc w:val="both"/>
        <w:rPr>
          <w:sz w:val="12"/>
          <w:szCs w:val="16"/>
        </w:rPr>
      </w:pPr>
      <w:r w:rsidRPr="00A3428B">
        <w:rPr>
          <w:b/>
          <w:sz w:val="12"/>
        </w:rPr>
        <w:t>Information society service</w:t>
      </w:r>
      <w:r w:rsidRPr="00A3428B">
        <w:rPr>
          <w:sz w:val="12"/>
        </w:rPr>
        <w:t xml:space="preserve"> means any service that is usually provided remotely, electronically and at the individual request of the recipient of the service. </w:t>
      </w:r>
    </w:p>
    <w:p w14:paraId="5698A3A9" w14:textId="77777777" w:rsidR="00E27287" w:rsidRPr="00A3428B" w:rsidRDefault="00E27287" w:rsidP="007F355E">
      <w:pPr>
        <w:spacing w:after="0" w:line="240" w:lineRule="auto"/>
        <w:contextualSpacing/>
        <w:jc w:val="both"/>
        <w:rPr>
          <w:b/>
          <w:sz w:val="12"/>
          <w:szCs w:val="16"/>
        </w:rPr>
      </w:pPr>
    </w:p>
    <w:p w14:paraId="38CB7DB6" w14:textId="0E0A1277" w:rsidR="00E27287" w:rsidRPr="00A3428B" w:rsidRDefault="003F6A19" w:rsidP="007F355E">
      <w:pPr>
        <w:spacing w:after="0" w:line="240" w:lineRule="auto"/>
        <w:contextualSpacing/>
        <w:jc w:val="both"/>
        <w:rPr>
          <w:b/>
          <w:sz w:val="12"/>
          <w:szCs w:val="16"/>
        </w:rPr>
      </w:pPr>
      <w:r w:rsidRPr="00A3428B">
        <w:rPr>
          <w:b/>
          <w:sz w:val="12"/>
        </w:rPr>
        <w:t xml:space="preserve">3. OBLIGATIONS OF THE PROCESSOR </w:t>
      </w:r>
      <w:r w:rsidR="00C87B01" w:rsidRPr="00A3428B">
        <w:rPr>
          <w:b/>
          <w:sz w:val="12"/>
        </w:rPr>
        <w:t>CONCERNING</w:t>
      </w:r>
      <w:r w:rsidRPr="00A3428B">
        <w:rPr>
          <w:b/>
          <w:sz w:val="12"/>
        </w:rPr>
        <w:t xml:space="preserve"> PROCEDURES AND MEASURES FOR THE PROTECTION OF PERSONAL DATA AND SECURITY OF PROCESSING</w:t>
      </w:r>
    </w:p>
    <w:p w14:paraId="00CF2ED0" w14:textId="2EF9E94F" w:rsidR="007A769C" w:rsidRPr="00A3428B" w:rsidRDefault="007A769C" w:rsidP="007F355E">
      <w:pPr>
        <w:spacing w:after="0" w:line="240" w:lineRule="auto"/>
        <w:contextualSpacing/>
        <w:jc w:val="both"/>
        <w:rPr>
          <w:sz w:val="12"/>
          <w:szCs w:val="16"/>
        </w:rPr>
      </w:pPr>
      <w:r w:rsidRPr="00A3428B">
        <w:rPr>
          <w:sz w:val="12"/>
        </w:rPr>
        <w:t>Article 32 of the Regulation provides that, taking into account the state of the art, the costs of implementation and the nature, scope, context and purposes of processing as well as the risk of varying likelihood and severity for the rights and freedoms of natural persons, the Controller and the Processor shall implement appropriate technical and organisational measures to ensure a level of security appropriate to the risk.</w:t>
      </w:r>
      <w:r w:rsidRPr="00A3428B">
        <w:rPr>
          <w:sz w:val="12"/>
        </w:rPr>
        <w:cr/>
      </w:r>
    </w:p>
    <w:p w14:paraId="274395CA" w14:textId="77777777" w:rsidR="007A769C" w:rsidRPr="00A3428B" w:rsidRDefault="007A769C" w:rsidP="007F355E">
      <w:pPr>
        <w:spacing w:after="0" w:line="240" w:lineRule="auto"/>
        <w:contextualSpacing/>
        <w:jc w:val="both"/>
        <w:rPr>
          <w:sz w:val="12"/>
          <w:szCs w:val="16"/>
        </w:rPr>
      </w:pPr>
      <w:r w:rsidRPr="00A3428B">
        <w:rPr>
          <w:sz w:val="12"/>
        </w:rPr>
        <w:t>The Controller shall assess the risks to the rights and freedoms of data subjects caused by the processing of personal data and implement measures to mitigate these risks. These measures shall include inter alia as appropriate:</w:t>
      </w:r>
    </w:p>
    <w:p w14:paraId="66D63103" w14:textId="222C55AE" w:rsidR="007A769C" w:rsidRPr="00A3428B" w:rsidRDefault="00B6287B" w:rsidP="007F355E">
      <w:pPr>
        <w:spacing w:after="0" w:line="240" w:lineRule="auto"/>
        <w:contextualSpacing/>
        <w:jc w:val="both"/>
        <w:rPr>
          <w:sz w:val="12"/>
          <w:szCs w:val="16"/>
        </w:rPr>
      </w:pPr>
      <w:r w:rsidRPr="00A3428B">
        <w:rPr>
          <w:sz w:val="12"/>
        </w:rPr>
        <w:t>a. the pseudonymisation and encryption of personal data;</w:t>
      </w:r>
    </w:p>
    <w:p w14:paraId="42232222" w14:textId="06226918" w:rsidR="007A769C" w:rsidRPr="00A3428B" w:rsidRDefault="00B6287B" w:rsidP="007F355E">
      <w:pPr>
        <w:spacing w:after="0" w:line="240" w:lineRule="auto"/>
        <w:contextualSpacing/>
        <w:jc w:val="both"/>
        <w:rPr>
          <w:sz w:val="12"/>
          <w:szCs w:val="16"/>
        </w:rPr>
      </w:pPr>
      <w:r w:rsidRPr="00A3428B">
        <w:rPr>
          <w:sz w:val="12"/>
        </w:rPr>
        <w:t>b. the ability to ensure the ongoing confidentiality, integrity, availability and resilience of processing systems and services;</w:t>
      </w:r>
    </w:p>
    <w:p w14:paraId="58E15302" w14:textId="7BFC53D7" w:rsidR="007A769C" w:rsidRPr="00A3428B" w:rsidRDefault="00B6287B" w:rsidP="007F355E">
      <w:pPr>
        <w:spacing w:after="0" w:line="240" w:lineRule="auto"/>
        <w:contextualSpacing/>
        <w:jc w:val="both"/>
        <w:rPr>
          <w:sz w:val="12"/>
          <w:szCs w:val="16"/>
        </w:rPr>
      </w:pPr>
      <w:r w:rsidRPr="00A3428B">
        <w:rPr>
          <w:sz w:val="12"/>
        </w:rPr>
        <w:t>c. the ability to restore the availability and access to personal data in a timely manner in the event of a physical or technical incident;</w:t>
      </w:r>
    </w:p>
    <w:p w14:paraId="573A59B4" w14:textId="28FE22E2" w:rsidR="007A769C" w:rsidRPr="00A3428B" w:rsidRDefault="00B6287B" w:rsidP="007F355E">
      <w:pPr>
        <w:spacing w:after="0" w:line="240" w:lineRule="auto"/>
        <w:contextualSpacing/>
        <w:jc w:val="both"/>
        <w:rPr>
          <w:sz w:val="12"/>
          <w:szCs w:val="16"/>
        </w:rPr>
      </w:pPr>
      <w:r w:rsidRPr="00A3428B">
        <w:rPr>
          <w:sz w:val="12"/>
        </w:rPr>
        <w:t>d. a process for regularly testing, assessing and evaluating the effectiveness of technical and organisational measures for ensuring the security of the processing.</w:t>
      </w:r>
    </w:p>
    <w:p w14:paraId="74903065" w14:textId="77777777" w:rsidR="007A769C" w:rsidRPr="00A3428B" w:rsidRDefault="007A769C" w:rsidP="007F355E">
      <w:pPr>
        <w:spacing w:after="0" w:line="240" w:lineRule="auto"/>
        <w:contextualSpacing/>
        <w:jc w:val="both"/>
        <w:rPr>
          <w:sz w:val="12"/>
          <w:szCs w:val="16"/>
        </w:rPr>
      </w:pPr>
    </w:p>
    <w:p w14:paraId="5A9D8302" w14:textId="547793CB" w:rsidR="007A769C" w:rsidRPr="00A3428B" w:rsidRDefault="007A769C" w:rsidP="007F355E">
      <w:pPr>
        <w:spacing w:after="0" w:line="240" w:lineRule="auto"/>
        <w:contextualSpacing/>
        <w:jc w:val="both"/>
        <w:rPr>
          <w:sz w:val="12"/>
          <w:szCs w:val="16"/>
        </w:rPr>
      </w:pPr>
      <w:r w:rsidRPr="00A3428B">
        <w:rPr>
          <w:sz w:val="12"/>
        </w:rPr>
        <w:t>In accordance with the provisions of Article 32 of the Regulation, the Processor – independently of the Controller – shall assess the risks to the rights and freedoms of data subjects arising from the processing of personal data entrusted to the Processor by the Controller and shall implement measures to mitigate them. For this purpose, the Controller shall provide the Processor with all the necessary information to identify and assess such risks.</w:t>
      </w:r>
    </w:p>
    <w:p w14:paraId="108E22BA" w14:textId="45F18AD0" w:rsidR="007A769C" w:rsidRPr="00A3428B" w:rsidRDefault="007A769C" w:rsidP="007F355E">
      <w:pPr>
        <w:spacing w:after="0" w:line="240" w:lineRule="auto"/>
        <w:contextualSpacing/>
        <w:jc w:val="both"/>
        <w:rPr>
          <w:sz w:val="12"/>
          <w:szCs w:val="16"/>
        </w:rPr>
      </w:pPr>
      <w:r w:rsidRPr="00A3428B">
        <w:rPr>
          <w:sz w:val="12"/>
        </w:rPr>
        <w:t>The Processor shall assist the Controller in ensuring compliance with the Controller's duties under Article 32 of the Regulation, including by providing information concerning the technical and organisational measures already provided by the Processor in accordance with the provisions of Article 32 of the Regulation, together with all other information necessary for the Controller to ensure compliance with the provisions of Article 32 of the Regulation.</w:t>
      </w:r>
    </w:p>
    <w:p w14:paraId="4E4D54A1" w14:textId="1E2D1B10" w:rsidR="007A769C" w:rsidRPr="00A3428B" w:rsidRDefault="007A769C" w:rsidP="007F355E">
      <w:pPr>
        <w:spacing w:after="0" w:line="240" w:lineRule="auto"/>
        <w:contextualSpacing/>
        <w:jc w:val="both"/>
        <w:rPr>
          <w:sz w:val="12"/>
          <w:szCs w:val="16"/>
        </w:rPr>
      </w:pPr>
      <w:r w:rsidRPr="00A3428B">
        <w:rPr>
          <w:sz w:val="12"/>
        </w:rPr>
        <w:t>If later – according to the Controller's assessment – the mitigation of the identified risks would require additional measures that the Processor must provide, given the measures that the Processor already provides in accordance with the requirements of Article 32 of the Regulation, the Controller shall specify in Appendix 2 the additional measures that must be guaranteed.</w:t>
      </w:r>
    </w:p>
    <w:p w14:paraId="07B48E37" w14:textId="77777777" w:rsidR="007A769C" w:rsidRPr="00A3428B" w:rsidRDefault="007A769C" w:rsidP="007F355E">
      <w:pPr>
        <w:spacing w:after="0" w:line="240" w:lineRule="auto"/>
        <w:contextualSpacing/>
        <w:jc w:val="both"/>
        <w:rPr>
          <w:sz w:val="12"/>
          <w:szCs w:val="16"/>
        </w:rPr>
      </w:pPr>
    </w:p>
    <w:p w14:paraId="55476464" w14:textId="42F91DE6" w:rsidR="00E27287" w:rsidRPr="00A3428B" w:rsidRDefault="00417C00" w:rsidP="00B6287B">
      <w:pPr>
        <w:spacing w:after="0" w:line="240" w:lineRule="auto"/>
        <w:jc w:val="both"/>
        <w:rPr>
          <w:sz w:val="12"/>
          <w:szCs w:val="16"/>
        </w:rPr>
      </w:pPr>
      <w:r w:rsidRPr="00A3428B">
        <w:rPr>
          <w:sz w:val="12"/>
        </w:rPr>
        <w:t xml:space="preserve">When planning and implementing new IT systems, the Processor must consult with the Controller in advance to ensure that when implementing new IT systems, personal data are processed in accordance with applicable legislation and respect for the privacy of data subjects. </w:t>
      </w:r>
    </w:p>
    <w:p w14:paraId="5E36D2A4" w14:textId="6440C720" w:rsidR="00225519" w:rsidRPr="00A3428B" w:rsidRDefault="00225519" w:rsidP="007F355E">
      <w:pPr>
        <w:spacing w:after="0" w:line="240" w:lineRule="auto"/>
        <w:contextualSpacing/>
        <w:jc w:val="both"/>
        <w:rPr>
          <w:sz w:val="12"/>
          <w:szCs w:val="16"/>
        </w:rPr>
      </w:pPr>
    </w:p>
    <w:p w14:paraId="783BCD5E" w14:textId="77777777" w:rsidR="00225519" w:rsidRPr="00A3428B" w:rsidRDefault="00225519" w:rsidP="007F355E">
      <w:pPr>
        <w:spacing w:after="0" w:line="240" w:lineRule="auto"/>
        <w:contextualSpacing/>
        <w:jc w:val="both"/>
        <w:rPr>
          <w:b/>
          <w:sz w:val="12"/>
          <w:szCs w:val="16"/>
        </w:rPr>
      </w:pPr>
      <w:r w:rsidRPr="00A3428B">
        <w:rPr>
          <w:b/>
          <w:sz w:val="12"/>
        </w:rPr>
        <w:t xml:space="preserve">4. AUDITS AND INSPECTIONS </w:t>
      </w:r>
    </w:p>
    <w:p w14:paraId="798DC0EC" w14:textId="6798F8A6" w:rsidR="005E77B8" w:rsidRPr="00A3428B" w:rsidRDefault="00E27287" w:rsidP="007F355E">
      <w:pPr>
        <w:spacing w:after="0" w:line="240" w:lineRule="auto"/>
        <w:contextualSpacing/>
        <w:jc w:val="both"/>
        <w:rPr>
          <w:sz w:val="12"/>
          <w:szCs w:val="16"/>
        </w:rPr>
      </w:pPr>
      <w:r w:rsidRPr="00A3428B">
        <w:rPr>
          <w:sz w:val="12"/>
        </w:rPr>
        <w:t>The Processor must make available to the Controller all information proving the fulfilment of the obligations from the Agreement and must allow the Controller or another auditor mandated by the Controller to carry out audits, including inspections, and participate in them. Subject to the Controller's decision, periodically, but no more than once a year, the Processor shall be subject to an audit/inspection by the Controller or an independent third party mandated by the Controller regarding the compliance of the Processor's actions with the provisions of the Regulation, the relevant Union or Member State legislation regarding the protection of personal data and the provisions of the Agreement, whereby the Controller and the Processor shall each cover their own costs incurred in connection with the performed audit/inspection.</w:t>
      </w:r>
    </w:p>
    <w:p w14:paraId="4E2F13F8" w14:textId="78142C19" w:rsidR="005E77B8" w:rsidRPr="00A3428B" w:rsidRDefault="005E77B8" w:rsidP="007F355E">
      <w:pPr>
        <w:spacing w:after="0" w:line="240" w:lineRule="auto"/>
        <w:contextualSpacing/>
        <w:jc w:val="both"/>
        <w:rPr>
          <w:sz w:val="12"/>
          <w:szCs w:val="16"/>
        </w:rPr>
      </w:pPr>
      <w:r w:rsidRPr="00A3428B">
        <w:rPr>
          <w:sz w:val="12"/>
        </w:rPr>
        <w:t>The Controller or auditor, as an independent third party, shall prepare an audit report/record of findings. The Contracting Parties agree that in the event of an inspection by the Controller, they shall appoint competent persons to participate in the control. If the inspection is conducted by an independent auditor, the audit report must be submitted without undue delay to the Controller</w:t>
      </w:r>
      <w:r w:rsidR="00C87B01" w:rsidRPr="00A3428B">
        <w:rPr>
          <w:sz w:val="12"/>
        </w:rPr>
        <w:t>,</w:t>
      </w:r>
      <w:r w:rsidRPr="00A3428B">
        <w:rPr>
          <w:sz w:val="12"/>
        </w:rPr>
        <w:t xml:space="preserve"> who may dispute the scope and/or methodology of the report and may</w:t>
      </w:r>
      <w:r w:rsidR="00C87B01" w:rsidRPr="00A3428B">
        <w:rPr>
          <w:sz w:val="12"/>
        </w:rPr>
        <w:t>,</w:t>
      </w:r>
      <w:r w:rsidRPr="00A3428B">
        <w:rPr>
          <w:sz w:val="12"/>
        </w:rPr>
        <w:t xml:space="preserve"> in such case</w:t>
      </w:r>
      <w:r w:rsidR="00C87B01" w:rsidRPr="00A3428B">
        <w:rPr>
          <w:sz w:val="12"/>
        </w:rPr>
        <w:t>,</w:t>
      </w:r>
      <w:r w:rsidRPr="00A3428B">
        <w:rPr>
          <w:sz w:val="12"/>
        </w:rPr>
        <w:t xml:space="preserve"> request a new audit/inspection be carried out based on the revised scope and/or different methodology.</w:t>
      </w:r>
    </w:p>
    <w:p w14:paraId="7F1E0335" w14:textId="6CEC0805" w:rsidR="005E77B8" w:rsidRPr="00A3428B" w:rsidRDefault="005E77B8" w:rsidP="007F355E">
      <w:pPr>
        <w:spacing w:after="0" w:line="240" w:lineRule="auto"/>
        <w:contextualSpacing/>
        <w:jc w:val="both"/>
        <w:rPr>
          <w:sz w:val="12"/>
          <w:szCs w:val="16"/>
        </w:rPr>
      </w:pPr>
      <w:r w:rsidRPr="00A3428B">
        <w:rPr>
          <w:sz w:val="12"/>
        </w:rPr>
        <w:t xml:space="preserve">Based on the audit/inspection results, the Controller may request additional measures necessary to ensure compliance with the Regulation, the relevant Union or Member State law regarding the protection of personal data, and the provisions of the Agreement. </w:t>
      </w:r>
    </w:p>
    <w:p w14:paraId="3D6DFA98" w14:textId="6634B980" w:rsidR="006C5FDD" w:rsidRPr="00A3428B" w:rsidRDefault="006C5FDD" w:rsidP="007F355E">
      <w:pPr>
        <w:spacing w:after="0" w:line="240" w:lineRule="auto"/>
        <w:contextualSpacing/>
        <w:jc w:val="both"/>
        <w:rPr>
          <w:sz w:val="12"/>
          <w:szCs w:val="16"/>
        </w:rPr>
      </w:pPr>
      <w:r w:rsidRPr="00A3428B">
        <w:rPr>
          <w:sz w:val="12"/>
        </w:rPr>
        <w:t>In addition to scheduled inspections, the Controller may conduct an inspection at the Processor when the Controller deems it necessary and if appropriate. The Controller's costs, if applicable, relating to the physical inspection of the Processor shall be borne by the Controller. Regardless of the above, the Processor shall be obliged to provide the necessary resources (mainly time) to carry out the inspection by the Controller.</w:t>
      </w:r>
      <w:r w:rsidR="009609CF" w:rsidRPr="00A3428B">
        <w:rPr>
          <w:sz w:val="12"/>
        </w:rPr>
        <w:t xml:space="preserve"> </w:t>
      </w:r>
      <w:r w:rsidRPr="00A3428B">
        <w:rPr>
          <w:sz w:val="12"/>
        </w:rPr>
        <w:t xml:space="preserve"> </w:t>
      </w:r>
    </w:p>
    <w:p w14:paraId="6EC4AC27" w14:textId="66BED005" w:rsidR="005E77B8" w:rsidRPr="00A3428B" w:rsidRDefault="006C5FDD" w:rsidP="007F355E">
      <w:pPr>
        <w:spacing w:after="0" w:line="240" w:lineRule="auto"/>
        <w:contextualSpacing/>
        <w:jc w:val="both"/>
        <w:rPr>
          <w:sz w:val="12"/>
          <w:szCs w:val="16"/>
        </w:rPr>
      </w:pPr>
      <w:r w:rsidRPr="00A3428B">
        <w:rPr>
          <w:sz w:val="12"/>
        </w:rPr>
        <w:t>The Processor must allow the Controller to exercise control over the implementation of procedures and measures for the protection of personal data at its processor (the Contractor's sub-processor) insofar as such control would be in the legitimate interest of the Controller or Processor.</w:t>
      </w:r>
    </w:p>
    <w:p w14:paraId="3A510A5E" w14:textId="303A30AA" w:rsidR="00D93E3A" w:rsidRPr="00A3428B" w:rsidRDefault="00D93E3A" w:rsidP="007F355E">
      <w:pPr>
        <w:spacing w:after="0" w:line="240" w:lineRule="auto"/>
        <w:contextualSpacing/>
        <w:jc w:val="both"/>
        <w:rPr>
          <w:sz w:val="12"/>
          <w:szCs w:val="16"/>
        </w:rPr>
      </w:pPr>
      <w:r w:rsidRPr="00A3428B">
        <w:rPr>
          <w:sz w:val="12"/>
        </w:rPr>
        <w:t>The costs of the Processor and sub-processor incurred in connection with the physical inspection or control of the sub-processor shall not concern the Controller, regardless of whether the Controller initiated such an inspection or participated in it.</w:t>
      </w:r>
    </w:p>
    <w:p w14:paraId="7E0B1740" w14:textId="131EDFA0" w:rsidR="00225519" w:rsidRPr="00A3428B" w:rsidRDefault="00431370" w:rsidP="007F355E">
      <w:pPr>
        <w:spacing w:after="0" w:line="240" w:lineRule="auto"/>
        <w:contextualSpacing/>
        <w:jc w:val="both"/>
        <w:rPr>
          <w:sz w:val="12"/>
          <w:szCs w:val="16"/>
        </w:rPr>
      </w:pPr>
      <w:r w:rsidRPr="00A3428B">
        <w:rPr>
          <w:sz w:val="12"/>
        </w:rPr>
        <w:t>The Processor undertakes to provide access to the Controller's and Processor's premises and processing equipment to the supervisory authorities who have access to the Processor's premises and processing equipment in accordance with the relevant legislation or representatives acting on the authority of such supervisory authority, based on appropriate identification.</w:t>
      </w:r>
    </w:p>
    <w:p w14:paraId="2ECC3CEF" w14:textId="77777777" w:rsidR="00001E83" w:rsidRPr="00A3428B" w:rsidRDefault="00001E83" w:rsidP="007F355E">
      <w:pPr>
        <w:spacing w:after="0" w:line="240" w:lineRule="auto"/>
        <w:contextualSpacing/>
        <w:jc w:val="both"/>
        <w:rPr>
          <w:b/>
          <w:sz w:val="12"/>
          <w:szCs w:val="16"/>
        </w:rPr>
      </w:pPr>
    </w:p>
    <w:p w14:paraId="5C20F973" w14:textId="0FCC61AF" w:rsidR="00767948" w:rsidRPr="00A3428B" w:rsidRDefault="00071D4E" w:rsidP="007F355E">
      <w:pPr>
        <w:spacing w:after="0" w:line="240" w:lineRule="auto"/>
        <w:contextualSpacing/>
        <w:jc w:val="both"/>
        <w:rPr>
          <w:b/>
          <w:sz w:val="12"/>
          <w:szCs w:val="16"/>
        </w:rPr>
      </w:pPr>
      <w:r w:rsidRPr="00A3428B">
        <w:rPr>
          <w:b/>
          <w:sz w:val="12"/>
        </w:rPr>
        <w:t xml:space="preserve">5. ASSISTING THE CONTROLLER </w:t>
      </w:r>
    </w:p>
    <w:p w14:paraId="780E89DD" w14:textId="5ADDA01D" w:rsidR="00767948" w:rsidRPr="00A3428B" w:rsidRDefault="00767948" w:rsidP="0006351A">
      <w:pPr>
        <w:spacing w:after="0" w:line="240" w:lineRule="auto"/>
        <w:contextualSpacing/>
        <w:jc w:val="both"/>
        <w:rPr>
          <w:sz w:val="12"/>
          <w:szCs w:val="16"/>
        </w:rPr>
      </w:pPr>
      <w:r w:rsidRPr="00A3428B">
        <w:rPr>
          <w:sz w:val="12"/>
        </w:rPr>
        <w:t>Taking into account the nature of the processing, the Processor shall assist the Controller with appropriate technical and organisational measures, as far as possible, in fulfilling its obligations regarding the enforcement of the rights of data subjects</w:t>
      </w:r>
      <w:r w:rsidR="00C87B01" w:rsidRPr="00A3428B">
        <w:rPr>
          <w:sz w:val="12"/>
        </w:rPr>
        <w:t>,</w:t>
      </w:r>
      <w:r w:rsidRPr="00A3428B">
        <w:rPr>
          <w:sz w:val="12"/>
        </w:rPr>
        <w:t xml:space="preserve"> the detection of personal data breaches and in the preparation of a Data Protection Impact Assessment (hereinafter referred to a</w:t>
      </w:r>
      <w:r w:rsidR="00697398" w:rsidRPr="00A3428B">
        <w:rPr>
          <w:sz w:val="12"/>
        </w:rPr>
        <w:t>s t</w:t>
      </w:r>
      <w:r w:rsidRPr="00A3428B">
        <w:rPr>
          <w:sz w:val="12"/>
        </w:rPr>
        <w:t xml:space="preserve">he </w:t>
      </w:r>
      <w:r w:rsidR="008F1901" w:rsidRPr="00A3428B">
        <w:rPr>
          <w:sz w:val="12"/>
        </w:rPr>
        <w:t>"</w:t>
      </w:r>
      <w:r w:rsidRPr="00A3428B">
        <w:rPr>
          <w:sz w:val="12"/>
        </w:rPr>
        <w:t>DPIA</w:t>
      </w:r>
      <w:r w:rsidR="008F1901" w:rsidRPr="00A3428B">
        <w:rPr>
          <w:sz w:val="12"/>
        </w:rPr>
        <w:t>"</w:t>
      </w:r>
      <w:r w:rsidRPr="00A3428B">
        <w:rPr>
          <w:sz w:val="12"/>
        </w:rPr>
        <w:t>)</w:t>
      </w:r>
    </w:p>
    <w:p w14:paraId="60CBE25D" w14:textId="61136D1E" w:rsidR="00767948" w:rsidRPr="00A3428B" w:rsidRDefault="009609CF" w:rsidP="0006351A">
      <w:pPr>
        <w:spacing w:after="0" w:line="240" w:lineRule="auto"/>
        <w:contextualSpacing/>
        <w:jc w:val="both"/>
        <w:rPr>
          <w:sz w:val="12"/>
          <w:szCs w:val="16"/>
        </w:rPr>
      </w:pPr>
      <w:r w:rsidRPr="00A3428B">
        <w:rPr>
          <w:sz w:val="12"/>
        </w:rPr>
        <w:t xml:space="preserve"> </w:t>
      </w:r>
      <w:r w:rsidR="00767948" w:rsidRPr="00A3428B">
        <w:rPr>
          <w:sz w:val="12"/>
        </w:rPr>
        <w:t xml:space="preserve"> </w:t>
      </w:r>
    </w:p>
    <w:p w14:paraId="08B7E607" w14:textId="77777777" w:rsidR="00361BDA" w:rsidRPr="00A3428B" w:rsidRDefault="00071D4E" w:rsidP="0006351A">
      <w:pPr>
        <w:spacing w:after="0" w:line="240" w:lineRule="auto"/>
        <w:contextualSpacing/>
        <w:jc w:val="both"/>
        <w:rPr>
          <w:sz w:val="12"/>
          <w:szCs w:val="16"/>
        </w:rPr>
      </w:pPr>
      <w:r w:rsidRPr="00A3428B">
        <w:rPr>
          <w:sz w:val="12"/>
        </w:rPr>
        <w:t>5.1 EXERCISING THE RIGHTS OF DATA SUBJECTS</w:t>
      </w:r>
    </w:p>
    <w:p w14:paraId="12003EA9" w14:textId="77777777" w:rsidR="00767948" w:rsidRPr="00A3428B" w:rsidRDefault="00A20945" w:rsidP="0006351A">
      <w:pPr>
        <w:spacing w:after="0" w:line="240" w:lineRule="auto"/>
        <w:contextualSpacing/>
        <w:jc w:val="both"/>
        <w:rPr>
          <w:sz w:val="12"/>
          <w:szCs w:val="16"/>
        </w:rPr>
      </w:pPr>
      <w:r w:rsidRPr="00A3428B">
        <w:rPr>
          <w:sz w:val="12"/>
        </w:rPr>
        <w:t>The Processor shall, as far as possible, assist the Controller in fulfilling the Controller's obligations relating to:</w:t>
      </w:r>
    </w:p>
    <w:p w14:paraId="2E70A200" w14:textId="77777777" w:rsidR="00767948" w:rsidRPr="00A3428B" w:rsidRDefault="00767948" w:rsidP="0006351A">
      <w:pPr>
        <w:pStyle w:val="ListParagraph"/>
        <w:numPr>
          <w:ilvl w:val="0"/>
          <w:numId w:val="29"/>
        </w:numPr>
        <w:spacing w:after="0" w:line="240" w:lineRule="auto"/>
        <w:jc w:val="both"/>
        <w:rPr>
          <w:sz w:val="12"/>
          <w:szCs w:val="16"/>
        </w:rPr>
      </w:pPr>
      <w:r w:rsidRPr="00A3428B">
        <w:rPr>
          <w:sz w:val="12"/>
        </w:rPr>
        <w:t>The right to be informed about the processing of personal data when personal data were obtained from the data subject</w:t>
      </w:r>
    </w:p>
    <w:p w14:paraId="3203B437" w14:textId="77777777" w:rsidR="00767948" w:rsidRPr="00A3428B" w:rsidRDefault="00767948" w:rsidP="0006351A">
      <w:pPr>
        <w:pStyle w:val="ListParagraph"/>
        <w:numPr>
          <w:ilvl w:val="0"/>
          <w:numId w:val="29"/>
        </w:numPr>
        <w:spacing w:after="0" w:line="240" w:lineRule="auto"/>
        <w:jc w:val="both"/>
        <w:rPr>
          <w:sz w:val="12"/>
          <w:szCs w:val="16"/>
        </w:rPr>
      </w:pPr>
      <w:r w:rsidRPr="00A3428B">
        <w:rPr>
          <w:sz w:val="12"/>
        </w:rPr>
        <w:t>The right to be informed about the processing of personal data when the personal data were not obtained from the data subject</w:t>
      </w:r>
    </w:p>
    <w:p w14:paraId="53257021" w14:textId="77777777" w:rsidR="00767948" w:rsidRPr="00A3428B" w:rsidRDefault="00767948" w:rsidP="0006351A">
      <w:pPr>
        <w:pStyle w:val="ListParagraph"/>
        <w:numPr>
          <w:ilvl w:val="0"/>
          <w:numId w:val="29"/>
        </w:numPr>
        <w:spacing w:after="0" w:line="240" w:lineRule="auto"/>
        <w:jc w:val="both"/>
        <w:rPr>
          <w:sz w:val="12"/>
          <w:szCs w:val="16"/>
        </w:rPr>
      </w:pPr>
      <w:r w:rsidRPr="00A3428B">
        <w:rPr>
          <w:sz w:val="12"/>
        </w:rPr>
        <w:t>The right of access of the data subject</w:t>
      </w:r>
    </w:p>
    <w:p w14:paraId="5E4B8D22" w14:textId="77777777" w:rsidR="00767948" w:rsidRPr="00A3428B" w:rsidRDefault="00767948" w:rsidP="0006351A">
      <w:pPr>
        <w:pStyle w:val="ListParagraph"/>
        <w:numPr>
          <w:ilvl w:val="0"/>
          <w:numId w:val="29"/>
        </w:numPr>
        <w:spacing w:after="0" w:line="240" w:lineRule="auto"/>
        <w:jc w:val="both"/>
        <w:rPr>
          <w:sz w:val="12"/>
          <w:szCs w:val="16"/>
        </w:rPr>
      </w:pPr>
      <w:r w:rsidRPr="00A3428B">
        <w:rPr>
          <w:sz w:val="12"/>
        </w:rPr>
        <w:t xml:space="preserve">The right to rectification </w:t>
      </w:r>
    </w:p>
    <w:p w14:paraId="137247D1" w14:textId="414DF808" w:rsidR="00767948" w:rsidRPr="00A3428B" w:rsidRDefault="00767948" w:rsidP="0006351A">
      <w:pPr>
        <w:pStyle w:val="ListParagraph"/>
        <w:numPr>
          <w:ilvl w:val="0"/>
          <w:numId w:val="29"/>
        </w:numPr>
        <w:spacing w:after="0" w:line="240" w:lineRule="auto"/>
        <w:jc w:val="both"/>
        <w:rPr>
          <w:sz w:val="12"/>
          <w:szCs w:val="16"/>
        </w:rPr>
      </w:pPr>
      <w:r w:rsidRPr="00A3428B">
        <w:rPr>
          <w:sz w:val="12"/>
        </w:rPr>
        <w:t>The right to erasure (</w:t>
      </w:r>
      <w:r w:rsidR="008F1901" w:rsidRPr="00A3428B">
        <w:rPr>
          <w:sz w:val="12"/>
        </w:rPr>
        <w:t>"</w:t>
      </w:r>
      <w:r w:rsidRPr="00A3428B">
        <w:rPr>
          <w:sz w:val="12"/>
        </w:rPr>
        <w:t>right to be forgotten</w:t>
      </w:r>
      <w:r w:rsidR="008F1901" w:rsidRPr="00A3428B">
        <w:rPr>
          <w:sz w:val="12"/>
        </w:rPr>
        <w:t>"</w:t>
      </w:r>
      <w:r w:rsidRPr="00A3428B">
        <w:rPr>
          <w:sz w:val="12"/>
        </w:rPr>
        <w:t>)</w:t>
      </w:r>
      <w:r w:rsidR="009609CF" w:rsidRPr="00A3428B">
        <w:rPr>
          <w:sz w:val="12"/>
        </w:rPr>
        <w:t xml:space="preserve"> </w:t>
      </w:r>
    </w:p>
    <w:p w14:paraId="2239D713" w14:textId="77777777" w:rsidR="00767948" w:rsidRPr="00A3428B" w:rsidRDefault="00767948" w:rsidP="0006351A">
      <w:pPr>
        <w:pStyle w:val="ListParagraph"/>
        <w:numPr>
          <w:ilvl w:val="0"/>
          <w:numId w:val="29"/>
        </w:numPr>
        <w:spacing w:after="0" w:line="240" w:lineRule="auto"/>
        <w:jc w:val="both"/>
        <w:rPr>
          <w:sz w:val="12"/>
          <w:szCs w:val="16"/>
        </w:rPr>
      </w:pPr>
      <w:r w:rsidRPr="00A3428B">
        <w:rPr>
          <w:sz w:val="12"/>
        </w:rPr>
        <w:t>The right to restriction of processing</w:t>
      </w:r>
    </w:p>
    <w:p w14:paraId="1FFCA595" w14:textId="77777777" w:rsidR="00767948" w:rsidRPr="00A3428B" w:rsidRDefault="00767948" w:rsidP="0006351A">
      <w:pPr>
        <w:pStyle w:val="ListParagraph"/>
        <w:numPr>
          <w:ilvl w:val="0"/>
          <w:numId w:val="29"/>
        </w:numPr>
        <w:spacing w:after="0" w:line="240" w:lineRule="auto"/>
        <w:jc w:val="both"/>
        <w:rPr>
          <w:sz w:val="12"/>
          <w:szCs w:val="16"/>
        </w:rPr>
      </w:pPr>
      <w:r w:rsidRPr="00A3428B">
        <w:rPr>
          <w:sz w:val="12"/>
        </w:rPr>
        <w:t xml:space="preserve">The notification obligation regarding rectification or erasure of personal data or restriction of processing </w:t>
      </w:r>
    </w:p>
    <w:p w14:paraId="3A690904" w14:textId="77777777" w:rsidR="00767948" w:rsidRPr="00A3428B" w:rsidRDefault="00767948" w:rsidP="0006351A">
      <w:pPr>
        <w:pStyle w:val="ListParagraph"/>
        <w:numPr>
          <w:ilvl w:val="0"/>
          <w:numId w:val="29"/>
        </w:numPr>
        <w:spacing w:after="0" w:line="240" w:lineRule="auto"/>
        <w:jc w:val="both"/>
        <w:rPr>
          <w:sz w:val="12"/>
          <w:szCs w:val="16"/>
        </w:rPr>
      </w:pPr>
      <w:r w:rsidRPr="00A3428B">
        <w:rPr>
          <w:sz w:val="12"/>
        </w:rPr>
        <w:t xml:space="preserve">The right to data portability </w:t>
      </w:r>
    </w:p>
    <w:p w14:paraId="6A8BA7A8" w14:textId="77777777" w:rsidR="00767948" w:rsidRPr="00A3428B" w:rsidRDefault="00767948" w:rsidP="0006351A">
      <w:pPr>
        <w:pStyle w:val="ListParagraph"/>
        <w:numPr>
          <w:ilvl w:val="0"/>
          <w:numId w:val="29"/>
        </w:numPr>
        <w:spacing w:after="0" w:line="240" w:lineRule="auto"/>
        <w:jc w:val="both"/>
        <w:rPr>
          <w:sz w:val="12"/>
          <w:szCs w:val="16"/>
        </w:rPr>
      </w:pPr>
      <w:r w:rsidRPr="00A3428B">
        <w:rPr>
          <w:sz w:val="12"/>
        </w:rPr>
        <w:t xml:space="preserve">The right to object </w:t>
      </w:r>
    </w:p>
    <w:p w14:paraId="0AABC3A2" w14:textId="77777777" w:rsidR="00767948" w:rsidRPr="00A3428B" w:rsidRDefault="00767948" w:rsidP="0006351A">
      <w:pPr>
        <w:pStyle w:val="ListParagraph"/>
        <w:numPr>
          <w:ilvl w:val="0"/>
          <w:numId w:val="29"/>
        </w:numPr>
        <w:spacing w:after="0" w:line="240" w:lineRule="auto"/>
        <w:jc w:val="both"/>
        <w:rPr>
          <w:sz w:val="12"/>
          <w:szCs w:val="16"/>
        </w:rPr>
      </w:pPr>
      <w:r w:rsidRPr="00A3428B">
        <w:rPr>
          <w:sz w:val="12"/>
        </w:rPr>
        <w:t>The right not to be subject to a decision based solely on automated processing, including profiling.</w:t>
      </w:r>
    </w:p>
    <w:p w14:paraId="7A7CCB08" w14:textId="77777777" w:rsidR="00A20945" w:rsidRPr="00A3428B" w:rsidRDefault="00A20945" w:rsidP="007F355E">
      <w:pPr>
        <w:spacing w:after="0" w:line="240" w:lineRule="auto"/>
        <w:jc w:val="both"/>
        <w:rPr>
          <w:sz w:val="12"/>
          <w:szCs w:val="16"/>
        </w:rPr>
      </w:pPr>
    </w:p>
    <w:p w14:paraId="2085E00E" w14:textId="48FCF3DB" w:rsidR="0096240B" w:rsidRPr="00A3428B" w:rsidRDefault="0096240B" w:rsidP="007F355E">
      <w:pPr>
        <w:spacing w:after="0" w:line="240" w:lineRule="auto"/>
        <w:jc w:val="both"/>
        <w:rPr>
          <w:sz w:val="12"/>
          <w:szCs w:val="16"/>
        </w:rPr>
      </w:pPr>
      <w:r w:rsidRPr="00A3428B">
        <w:rPr>
          <w:sz w:val="12"/>
        </w:rPr>
        <w:t>The Processor must provide the Controller with all professional assistance in exercising the rights of data subjects, exhaustively listed in the preceding paragraph. Upon receipt of a request from a data subject in this regard, and if the Controller finds that the data subjects need the help of the Processor in exercising their rights, the Controller shall notify the Processor and inform the Processor of the necessary activities and duties of the Processor in this regard. The Processor must respond to such a request from the Controller immediately, but no later than within five days, and provide the required explanations and answer the Controller's questions. If the Processor is not able to provide the requested explanations within this time limit due to justified reasons (complexity of the request), the Processor shall explain this to the Controller and provide the explanations within the next ten days (fifteen days in total), unless the Controller decides otherwise for justified reasons.</w:t>
      </w:r>
    </w:p>
    <w:p w14:paraId="667D4EAF" w14:textId="77777777" w:rsidR="00713B0A" w:rsidRPr="00A3428B" w:rsidRDefault="00713B0A" w:rsidP="00767948">
      <w:pPr>
        <w:spacing w:after="0" w:line="240" w:lineRule="auto"/>
        <w:contextualSpacing/>
        <w:rPr>
          <w:sz w:val="12"/>
          <w:szCs w:val="16"/>
        </w:rPr>
      </w:pPr>
    </w:p>
    <w:p w14:paraId="215E60F4" w14:textId="77777777" w:rsidR="00A20945" w:rsidRPr="00A3428B" w:rsidRDefault="00071D4E" w:rsidP="00713B0A">
      <w:pPr>
        <w:spacing w:after="0" w:line="240" w:lineRule="auto"/>
        <w:contextualSpacing/>
        <w:rPr>
          <w:sz w:val="12"/>
          <w:szCs w:val="16"/>
        </w:rPr>
      </w:pPr>
      <w:r w:rsidRPr="00A3428B">
        <w:rPr>
          <w:sz w:val="12"/>
        </w:rPr>
        <w:t>5.2 REPORTING A PERSONAL DATA BREACH AND NOTIFICATION OF DATA SUBJECT(S) ABOUT THE PERSONAL DATA BREACH</w:t>
      </w:r>
    </w:p>
    <w:p w14:paraId="3CBA2910" w14:textId="0FF0D85F" w:rsidR="00A20945" w:rsidRPr="00A3428B" w:rsidRDefault="00A20945" w:rsidP="00713B0A">
      <w:pPr>
        <w:spacing w:after="0" w:line="240" w:lineRule="auto"/>
        <w:contextualSpacing/>
        <w:jc w:val="both"/>
        <w:rPr>
          <w:sz w:val="12"/>
          <w:szCs w:val="16"/>
        </w:rPr>
      </w:pPr>
      <w:r w:rsidRPr="00A3428B">
        <w:rPr>
          <w:sz w:val="12"/>
        </w:rPr>
        <w:t>In the event of a personal data breach, the Processor shall officially notify the Controller without undue delay after becoming aware of the breach.</w:t>
      </w:r>
    </w:p>
    <w:p w14:paraId="4CC61C09" w14:textId="25A97AA6" w:rsidR="00A20945" w:rsidRPr="00A3428B" w:rsidRDefault="00A20945" w:rsidP="00713B0A">
      <w:pPr>
        <w:spacing w:after="0" w:line="240" w:lineRule="auto"/>
        <w:contextualSpacing/>
        <w:jc w:val="both"/>
        <w:rPr>
          <w:sz w:val="12"/>
          <w:szCs w:val="16"/>
        </w:rPr>
      </w:pPr>
      <w:r w:rsidRPr="00A3428B">
        <w:rPr>
          <w:sz w:val="12"/>
        </w:rPr>
        <w:t>As far as possible, the Processor shall notify the Controller of the breach no later than 24 hours after becoming aware of the breach to allow the Controller to fulfil its obligations regarding the official notification to the supervisory authority of the personal data breach in accordance with the provisions of Article 33 of the Regulation.</w:t>
      </w:r>
    </w:p>
    <w:p w14:paraId="672E5B36" w14:textId="61EE4DCC" w:rsidR="00A20945" w:rsidRPr="00A3428B" w:rsidRDefault="00A20945" w:rsidP="00713B0A">
      <w:pPr>
        <w:spacing w:after="0" w:line="240" w:lineRule="auto"/>
        <w:contextualSpacing/>
        <w:jc w:val="both"/>
        <w:rPr>
          <w:sz w:val="12"/>
          <w:szCs w:val="16"/>
        </w:rPr>
      </w:pPr>
      <w:r w:rsidRPr="00A3428B">
        <w:rPr>
          <w:sz w:val="12"/>
        </w:rPr>
        <w:t xml:space="preserve">The Processor shall assist the Controller in notifying the competent supervisory authority </w:t>
      </w:r>
      <w:r w:rsidR="00C87B01" w:rsidRPr="00A3428B">
        <w:rPr>
          <w:sz w:val="12"/>
        </w:rPr>
        <w:t>about</w:t>
      </w:r>
      <w:r w:rsidRPr="00A3428B">
        <w:rPr>
          <w:sz w:val="12"/>
        </w:rPr>
        <w:t xml:space="preserve"> the personal data breach, which means that the Processor shall be obliged to obtain the information listed below, which must be specified in the Controller's notification to the competent supervisory authority in accordance with the provisions of Article 33 of the Regulation. The Processor must provide the Controller with the following information: </w:t>
      </w:r>
    </w:p>
    <w:p w14:paraId="786E0D91" w14:textId="77777777" w:rsidR="00A20945" w:rsidRPr="00A3428B" w:rsidRDefault="00A20945" w:rsidP="00713B0A">
      <w:pPr>
        <w:spacing w:after="0" w:line="240" w:lineRule="auto"/>
        <w:contextualSpacing/>
        <w:jc w:val="both"/>
        <w:rPr>
          <w:sz w:val="12"/>
          <w:szCs w:val="16"/>
        </w:rPr>
      </w:pPr>
      <w:r w:rsidRPr="00A3428B">
        <w:rPr>
          <w:sz w:val="12"/>
        </w:rPr>
        <w:t xml:space="preserve">- The nature of the personal data breach, if possible, with categories and approximate number of data subjects affected, and the categories and approximate number of affected personal data records; </w:t>
      </w:r>
    </w:p>
    <w:p w14:paraId="310B638C" w14:textId="77777777" w:rsidR="00A20945" w:rsidRPr="00A3428B" w:rsidRDefault="00A20945" w:rsidP="00713B0A">
      <w:pPr>
        <w:spacing w:after="0" w:line="240" w:lineRule="auto"/>
        <w:contextualSpacing/>
        <w:jc w:val="both"/>
        <w:rPr>
          <w:sz w:val="12"/>
          <w:szCs w:val="16"/>
        </w:rPr>
      </w:pPr>
      <w:r w:rsidRPr="00A3428B">
        <w:rPr>
          <w:sz w:val="12"/>
        </w:rPr>
        <w:t xml:space="preserve">- Likely consequences of the personal data breach; </w:t>
      </w:r>
    </w:p>
    <w:p w14:paraId="1CF6ACAE" w14:textId="77777777" w:rsidR="00A20945" w:rsidRPr="00A3428B" w:rsidRDefault="00A20945" w:rsidP="0006351A">
      <w:pPr>
        <w:spacing w:after="0" w:line="240" w:lineRule="auto"/>
        <w:contextualSpacing/>
        <w:jc w:val="both"/>
        <w:rPr>
          <w:sz w:val="12"/>
          <w:szCs w:val="16"/>
        </w:rPr>
      </w:pPr>
      <w:r w:rsidRPr="00A3428B">
        <w:rPr>
          <w:sz w:val="12"/>
        </w:rPr>
        <w:t>- Measures to be taken by the Controller or proposed to be taken by the Controller to manage the personal data breach and, where appropriate, measures to mitigate any adverse effects of the breach.</w:t>
      </w:r>
    </w:p>
    <w:p w14:paraId="3E4B593E" w14:textId="4DEDE5EE" w:rsidR="00A20945" w:rsidRPr="00A3428B" w:rsidRDefault="00A20945" w:rsidP="0006351A">
      <w:pPr>
        <w:spacing w:after="0" w:line="240" w:lineRule="auto"/>
        <w:contextualSpacing/>
        <w:jc w:val="both"/>
        <w:rPr>
          <w:sz w:val="12"/>
          <w:szCs w:val="16"/>
        </w:rPr>
      </w:pPr>
      <w:r w:rsidRPr="00A3428B">
        <w:rPr>
          <w:sz w:val="12"/>
        </w:rPr>
        <w:t xml:space="preserve">In the event of additional requests for clarifications from the Controller, the Processor must respond to such requests immediately, within 72 hours of the detected breach, when the Controller shall be obliged to inform the competent supervisory authority </w:t>
      </w:r>
      <w:r w:rsidR="00C87B01" w:rsidRPr="00A3428B">
        <w:rPr>
          <w:sz w:val="12"/>
        </w:rPr>
        <w:t xml:space="preserve">about </w:t>
      </w:r>
      <w:r w:rsidRPr="00A3428B">
        <w:rPr>
          <w:sz w:val="12"/>
        </w:rPr>
        <w:t>the personal data breach (in the Republic of Slovenia, this is the Information Commissioner).</w:t>
      </w:r>
    </w:p>
    <w:p w14:paraId="29425A27" w14:textId="40833F96" w:rsidR="00767948" w:rsidRPr="00A3428B" w:rsidRDefault="00361BDA" w:rsidP="00713B0A">
      <w:pPr>
        <w:spacing w:after="0" w:line="240" w:lineRule="auto"/>
        <w:contextualSpacing/>
        <w:jc w:val="both"/>
        <w:rPr>
          <w:sz w:val="12"/>
          <w:szCs w:val="16"/>
        </w:rPr>
      </w:pPr>
      <w:r w:rsidRPr="00A3428B">
        <w:rPr>
          <w:sz w:val="12"/>
        </w:rPr>
        <w:t>Upon request and within the time limit set by the Controller, the Processor must also assist the Controller in preparing a notice or message to the data subject that a personal data breach has occurred when it is likely that the personal data breach would cause a great risk to the rights and freedoms of data subjects.</w:t>
      </w:r>
      <w:r w:rsidRPr="00A3428B">
        <w:rPr>
          <w:sz w:val="12"/>
        </w:rPr>
        <w:cr/>
      </w:r>
    </w:p>
    <w:p w14:paraId="71895638" w14:textId="77777777" w:rsidR="00361BDA" w:rsidRPr="00A3428B" w:rsidRDefault="00071D4E" w:rsidP="00713B0A">
      <w:pPr>
        <w:spacing w:after="0" w:line="240" w:lineRule="auto"/>
        <w:contextualSpacing/>
        <w:jc w:val="both"/>
        <w:rPr>
          <w:sz w:val="12"/>
          <w:szCs w:val="16"/>
        </w:rPr>
      </w:pPr>
      <w:r w:rsidRPr="00A3428B">
        <w:rPr>
          <w:sz w:val="12"/>
        </w:rPr>
        <w:t xml:space="preserve">5.3 ASSESSMENT OF THE EFFECT OF THE INTENDED PROCESSING ACTIONS ON THE PROTECTION OF PERSONAL DATA </w:t>
      </w:r>
    </w:p>
    <w:p w14:paraId="3CBD8A32" w14:textId="77777777" w:rsidR="00071D4E" w:rsidRPr="00A3428B" w:rsidRDefault="00A20945" w:rsidP="00713B0A">
      <w:pPr>
        <w:spacing w:after="0" w:line="240" w:lineRule="auto"/>
        <w:contextualSpacing/>
        <w:jc w:val="both"/>
        <w:rPr>
          <w:sz w:val="12"/>
          <w:szCs w:val="16"/>
        </w:rPr>
      </w:pPr>
      <w:r w:rsidRPr="00A3428B">
        <w:rPr>
          <w:sz w:val="12"/>
        </w:rPr>
        <w:t>When the Controller determines that the preparation of a DPIA is mandatory for certain processing of personal data, the Controller shall immediately notify the Processor thereof and inform the Processor of the necessary activities and duties of the Processor in this regard.</w:t>
      </w:r>
    </w:p>
    <w:p w14:paraId="4E6B70B6" w14:textId="6655240A" w:rsidR="00071D4E" w:rsidRPr="00A3428B" w:rsidRDefault="00A20945" w:rsidP="00713B0A">
      <w:pPr>
        <w:spacing w:after="0" w:line="240" w:lineRule="auto"/>
        <w:contextualSpacing/>
        <w:jc w:val="both"/>
        <w:rPr>
          <w:sz w:val="12"/>
          <w:szCs w:val="16"/>
        </w:rPr>
      </w:pPr>
      <w:r w:rsidRPr="00A3428B">
        <w:rPr>
          <w:sz w:val="12"/>
        </w:rPr>
        <w:t xml:space="preserve">The Processor must respond to such a request from the Controller immediately, but no later than within five days, and provide the required explanations and answer the Controller's questions. If applicable, </w:t>
      </w:r>
      <w:r w:rsidR="00C87B01" w:rsidRPr="00A3428B">
        <w:rPr>
          <w:sz w:val="12"/>
        </w:rPr>
        <w:t>in</w:t>
      </w:r>
      <w:r w:rsidRPr="00A3428B">
        <w:rPr>
          <w:sz w:val="12"/>
        </w:rPr>
        <w:t xml:space="preserve"> the entire process of preparing a DPIA, the Processor shall provide the Controller with the contact details of the person who will participate in this process for the Processor. </w:t>
      </w:r>
    </w:p>
    <w:p w14:paraId="0ACFDA13" w14:textId="6B549136" w:rsidR="00A20945" w:rsidRPr="00A3428B" w:rsidRDefault="00A20945" w:rsidP="00713B0A">
      <w:pPr>
        <w:spacing w:after="0" w:line="240" w:lineRule="auto"/>
        <w:contextualSpacing/>
        <w:jc w:val="both"/>
        <w:rPr>
          <w:sz w:val="12"/>
          <w:szCs w:val="16"/>
        </w:rPr>
      </w:pPr>
      <w:r w:rsidRPr="00A3428B">
        <w:rPr>
          <w:sz w:val="12"/>
        </w:rPr>
        <w:t>The Processor shall also be obliged to cooperate with the Controller in preparing a DPIA, including in connection with possible consultation with the supervisory authority</w:t>
      </w:r>
      <w:r w:rsidR="00C87B01" w:rsidRPr="00A3428B">
        <w:rPr>
          <w:sz w:val="12"/>
        </w:rPr>
        <w:t>,</w:t>
      </w:r>
      <w:r w:rsidRPr="00A3428B">
        <w:rPr>
          <w:sz w:val="12"/>
        </w:rPr>
        <w:t xml:space="preserve"> until the DPIA is adopted for the specific area.</w:t>
      </w:r>
    </w:p>
    <w:p w14:paraId="62EDCA37" w14:textId="77777777" w:rsidR="00071D4E" w:rsidRPr="00A3428B" w:rsidRDefault="00071D4E" w:rsidP="00713B0A">
      <w:pPr>
        <w:spacing w:after="0" w:line="240" w:lineRule="auto"/>
        <w:contextualSpacing/>
        <w:jc w:val="both"/>
        <w:rPr>
          <w:sz w:val="12"/>
          <w:szCs w:val="16"/>
        </w:rPr>
      </w:pPr>
      <w:r w:rsidRPr="00A3428B">
        <w:rPr>
          <w:sz w:val="12"/>
        </w:rPr>
        <w:t>If the Controller must consult with the competent supervisory authority before processing, when it is clear from the DPIA that the processing would cause a high risk if the Controller did not take measures to mitigate the risk, the Processor must cooperate with the Controller and provide the required explanations within the time limit set by the Controller.</w:t>
      </w:r>
    </w:p>
    <w:p w14:paraId="009A3B89" w14:textId="77777777" w:rsidR="00F911E3" w:rsidRPr="00A3428B" w:rsidRDefault="00F911E3" w:rsidP="00713B0A">
      <w:pPr>
        <w:spacing w:after="0" w:line="240" w:lineRule="auto"/>
        <w:contextualSpacing/>
        <w:jc w:val="both"/>
        <w:rPr>
          <w:b/>
          <w:sz w:val="12"/>
          <w:szCs w:val="16"/>
        </w:rPr>
      </w:pPr>
    </w:p>
    <w:p w14:paraId="37EAAF31" w14:textId="72CA6A0B" w:rsidR="00E27287" w:rsidRPr="00A3428B" w:rsidRDefault="00753449" w:rsidP="00713B0A">
      <w:pPr>
        <w:spacing w:after="0" w:line="240" w:lineRule="auto"/>
        <w:contextualSpacing/>
        <w:jc w:val="both"/>
        <w:rPr>
          <w:b/>
          <w:sz w:val="12"/>
          <w:szCs w:val="16"/>
        </w:rPr>
      </w:pPr>
      <w:r w:rsidRPr="00A3428B">
        <w:rPr>
          <w:b/>
          <w:sz w:val="12"/>
        </w:rPr>
        <w:t xml:space="preserve">6. PROTECTION OF PREMISES AND HARDWARE </w:t>
      </w:r>
    </w:p>
    <w:p w14:paraId="414FBC06" w14:textId="77777777" w:rsidR="00E27287" w:rsidRPr="00A3428B" w:rsidRDefault="00E27287" w:rsidP="00713B0A">
      <w:pPr>
        <w:spacing w:after="0" w:line="240" w:lineRule="auto"/>
        <w:contextualSpacing/>
        <w:jc w:val="both"/>
        <w:rPr>
          <w:sz w:val="12"/>
          <w:szCs w:val="16"/>
        </w:rPr>
      </w:pPr>
      <w:r w:rsidRPr="00A3428B">
        <w:rPr>
          <w:sz w:val="12"/>
        </w:rPr>
        <w:t xml:space="preserve">The premises where personal data filing systems and the hardware and software that allow access to such data are located must be protected by organisational, physical and technical measures that prevent unauthorised persons from accessing the data. </w:t>
      </w:r>
    </w:p>
    <w:p w14:paraId="2AED1397" w14:textId="67312677" w:rsidR="00E27287" w:rsidRPr="00A3428B" w:rsidRDefault="00E27287" w:rsidP="00713B0A">
      <w:pPr>
        <w:spacing w:after="0" w:line="240" w:lineRule="auto"/>
        <w:contextualSpacing/>
        <w:jc w:val="both"/>
        <w:rPr>
          <w:sz w:val="12"/>
          <w:szCs w:val="16"/>
        </w:rPr>
      </w:pPr>
      <w:r w:rsidRPr="00A3428B">
        <w:rPr>
          <w:sz w:val="12"/>
        </w:rPr>
        <w:t xml:space="preserve">The premises of the Processor, in which the Controller's personal data are processed, must be physically protected by e.g. access control with an access card, video surveillance, movement alarm, physical security etc. </w:t>
      </w:r>
    </w:p>
    <w:p w14:paraId="1E5574C2" w14:textId="62B3ADE5" w:rsidR="00E27287" w:rsidRPr="00A3428B" w:rsidRDefault="00E27287" w:rsidP="00713B0A">
      <w:pPr>
        <w:spacing w:after="0" w:line="240" w:lineRule="auto"/>
        <w:contextualSpacing/>
        <w:jc w:val="both"/>
        <w:rPr>
          <w:sz w:val="12"/>
          <w:szCs w:val="16"/>
        </w:rPr>
      </w:pPr>
      <w:r w:rsidRPr="00A3428B">
        <w:rPr>
          <w:sz w:val="12"/>
        </w:rPr>
        <w:t xml:space="preserve">Access to protected areas shall </w:t>
      </w:r>
      <w:r w:rsidR="00697398" w:rsidRPr="00A3428B">
        <w:rPr>
          <w:sz w:val="12"/>
        </w:rPr>
        <w:t xml:space="preserve">only </w:t>
      </w:r>
      <w:r w:rsidRPr="00A3428B">
        <w:rPr>
          <w:sz w:val="12"/>
        </w:rPr>
        <w:t xml:space="preserve">be permitted </w:t>
      </w:r>
      <w:r w:rsidR="00697398" w:rsidRPr="00A3428B">
        <w:rPr>
          <w:sz w:val="12"/>
        </w:rPr>
        <w:t xml:space="preserve">by </w:t>
      </w:r>
      <w:r w:rsidRPr="00A3428B">
        <w:rPr>
          <w:sz w:val="12"/>
        </w:rPr>
        <w:t>those employees whose right to enter individual premises derives from the job classification or other internal act of the Processor.</w:t>
      </w:r>
      <w:r w:rsidR="009609CF" w:rsidRPr="00A3428B">
        <w:rPr>
          <w:sz w:val="12"/>
        </w:rPr>
        <w:t xml:space="preserve"> </w:t>
      </w:r>
    </w:p>
    <w:p w14:paraId="4F6D042D" w14:textId="77777777" w:rsidR="00E27287" w:rsidRPr="00A3428B" w:rsidRDefault="00E27287" w:rsidP="00713B0A">
      <w:pPr>
        <w:spacing w:after="0" w:line="240" w:lineRule="auto"/>
        <w:contextualSpacing/>
        <w:jc w:val="both"/>
        <w:rPr>
          <w:sz w:val="12"/>
          <w:szCs w:val="16"/>
        </w:rPr>
      </w:pPr>
    </w:p>
    <w:p w14:paraId="24461A0D" w14:textId="0181E762" w:rsidR="00E27287" w:rsidRPr="00A3428B" w:rsidRDefault="00753449" w:rsidP="00713B0A">
      <w:pPr>
        <w:spacing w:after="0" w:line="240" w:lineRule="auto"/>
        <w:contextualSpacing/>
        <w:jc w:val="both"/>
        <w:rPr>
          <w:b/>
          <w:sz w:val="12"/>
          <w:szCs w:val="16"/>
        </w:rPr>
      </w:pPr>
      <w:r w:rsidRPr="00A3428B">
        <w:rPr>
          <w:b/>
          <w:sz w:val="12"/>
        </w:rPr>
        <w:t>7. PROTECTION OF SYSTEM AND APPLICATION SOFTWARE, TRANSMISSION BY TELECOMMUNICATION MEANS</w:t>
      </w:r>
    </w:p>
    <w:p w14:paraId="3062272F" w14:textId="77777777" w:rsidR="00E27287" w:rsidRPr="00A3428B" w:rsidRDefault="00E27287" w:rsidP="00713B0A">
      <w:pPr>
        <w:spacing w:after="0" w:line="240" w:lineRule="auto"/>
        <w:contextualSpacing/>
        <w:jc w:val="both"/>
        <w:rPr>
          <w:sz w:val="12"/>
          <w:szCs w:val="16"/>
        </w:rPr>
      </w:pPr>
      <w:r w:rsidRPr="00A3428B">
        <w:rPr>
          <w:sz w:val="12"/>
        </w:rPr>
        <w:t xml:space="preserve">Access to system and application software must be protected by a password system for authorisation and identification of users (especially at the level of system and application software), allowing access only to certain authorised employees and employees who perform computer and software servicing for the Processor under contract. </w:t>
      </w:r>
    </w:p>
    <w:p w14:paraId="40861456" w14:textId="77777777" w:rsidR="00E27287" w:rsidRPr="00A3428B" w:rsidRDefault="00E27287" w:rsidP="00713B0A">
      <w:pPr>
        <w:spacing w:after="0" w:line="240" w:lineRule="auto"/>
        <w:contextualSpacing/>
        <w:jc w:val="both"/>
        <w:rPr>
          <w:sz w:val="12"/>
          <w:szCs w:val="16"/>
        </w:rPr>
      </w:pPr>
      <w:r w:rsidRPr="00A3428B">
        <w:rPr>
          <w:sz w:val="12"/>
        </w:rPr>
        <w:t xml:space="preserve">The software or application must be composed so that data processing is repeatable and that data are not lost, destroyed or changed when processing is interrupted. </w:t>
      </w:r>
    </w:p>
    <w:p w14:paraId="72C6EE0C" w14:textId="77777777" w:rsidR="00E27287" w:rsidRPr="00A3428B" w:rsidRDefault="00E27287" w:rsidP="00713B0A">
      <w:pPr>
        <w:spacing w:after="0" w:line="240" w:lineRule="auto"/>
        <w:contextualSpacing/>
        <w:jc w:val="both"/>
        <w:rPr>
          <w:sz w:val="12"/>
          <w:szCs w:val="16"/>
        </w:rPr>
      </w:pPr>
      <w:r w:rsidRPr="00A3428B">
        <w:rPr>
          <w:sz w:val="12"/>
        </w:rPr>
        <w:t xml:space="preserve">Each new software or modification of existing software must be tested on a sample before being put to regular use. Development programmes and test databases must be separate from the production environment. </w:t>
      </w:r>
    </w:p>
    <w:p w14:paraId="54A73526" w14:textId="77777777" w:rsidR="00E27287" w:rsidRPr="00A3428B" w:rsidRDefault="00E27287" w:rsidP="00713B0A">
      <w:pPr>
        <w:spacing w:after="0" w:line="240" w:lineRule="auto"/>
        <w:contextualSpacing/>
        <w:jc w:val="both"/>
        <w:rPr>
          <w:sz w:val="12"/>
          <w:szCs w:val="16"/>
        </w:rPr>
      </w:pPr>
      <w:r w:rsidRPr="00A3428B">
        <w:rPr>
          <w:sz w:val="12"/>
        </w:rPr>
        <w:t xml:space="preserve">When planning and implementing new IT systems, the Processor must consult with the Controller in advance to ensure that when implementing new IT systems, personal data are processed in accordance with applicable legislation and respect for the privacy of data subjects (e.g. the opt-in principle). </w:t>
      </w:r>
    </w:p>
    <w:p w14:paraId="2DAED723" w14:textId="77777777" w:rsidR="00E27287" w:rsidRPr="00A3428B" w:rsidRDefault="00E27287" w:rsidP="00713B0A">
      <w:pPr>
        <w:spacing w:after="0" w:line="240" w:lineRule="auto"/>
        <w:contextualSpacing/>
        <w:jc w:val="both"/>
        <w:rPr>
          <w:b/>
          <w:sz w:val="12"/>
          <w:szCs w:val="16"/>
        </w:rPr>
      </w:pPr>
    </w:p>
    <w:p w14:paraId="27801582" w14:textId="6F96429C" w:rsidR="00E27287" w:rsidRPr="00A3428B" w:rsidRDefault="00753449" w:rsidP="00713B0A">
      <w:pPr>
        <w:spacing w:after="0" w:line="240" w:lineRule="auto"/>
        <w:contextualSpacing/>
        <w:jc w:val="both"/>
        <w:rPr>
          <w:b/>
          <w:sz w:val="12"/>
          <w:szCs w:val="16"/>
        </w:rPr>
      </w:pPr>
      <w:r w:rsidRPr="00A3428B">
        <w:rPr>
          <w:b/>
          <w:sz w:val="12"/>
        </w:rPr>
        <w:t xml:space="preserve">8. PROTECTION OF DATA CARRIERS </w:t>
      </w:r>
    </w:p>
    <w:p w14:paraId="77C5F41D" w14:textId="04CA530A" w:rsidR="00E27287" w:rsidRPr="00A3428B" w:rsidRDefault="00E27287" w:rsidP="00713B0A">
      <w:pPr>
        <w:spacing w:after="0" w:line="240" w:lineRule="auto"/>
        <w:contextualSpacing/>
        <w:jc w:val="both"/>
        <w:rPr>
          <w:sz w:val="12"/>
          <w:szCs w:val="16"/>
        </w:rPr>
      </w:pPr>
      <w:r w:rsidRPr="00A3428B">
        <w:rPr>
          <w:sz w:val="12"/>
        </w:rPr>
        <w:t xml:space="preserve">Data carriers must be kept in secured areas and always locked in a fireproof and burglar-proof cabinet outside secure premises (corridors, common areas etc.). </w:t>
      </w:r>
    </w:p>
    <w:p w14:paraId="0032FF37" w14:textId="77777777" w:rsidR="00E27287" w:rsidRPr="00A3428B" w:rsidRDefault="00E27287" w:rsidP="00713B0A">
      <w:pPr>
        <w:spacing w:after="0" w:line="240" w:lineRule="auto"/>
        <w:contextualSpacing/>
        <w:jc w:val="both"/>
        <w:rPr>
          <w:sz w:val="12"/>
          <w:szCs w:val="16"/>
        </w:rPr>
      </w:pPr>
    </w:p>
    <w:p w14:paraId="3F758C11" w14:textId="72865AB9" w:rsidR="00E27287" w:rsidRPr="00A3428B" w:rsidRDefault="00753449" w:rsidP="00713B0A">
      <w:pPr>
        <w:spacing w:after="0" w:line="240" w:lineRule="auto"/>
        <w:contextualSpacing/>
        <w:jc w:val="both"/>
        <w:rPr>
          <w:b/>
          <w:sz w:val="12"/>
          <w:szCs w:val="16"/>
        </w:rPr>
      </w:pPr>
      <w:r w:rsidRPr="00A3428B">
        <w:rPr>
          <w:b/>
          <w:sz w:val="12"/>
        </w:rPr>
        <w:t>9. PROTECTION DURING TRANSMISSION THROUGH TELECOMMUNICATION NETWORKS</w:t>
      </w:r>
    </w:p>
    <w:p w14:paraId="1B8B2CAA" w14:textId="77777777" w:rsidR="00E27287" w:rsidRPr="00A3428B" w:rsidRDefault="00E27287" w:rsidP="00713B0A">
      <w:pPr>
        <w:spacing w:after="0" w:line="240" w:lineRule="auto"/>
        <w:contextualSpacing/>
        <w:jc w:val="both"/>
        <w:rPr>
          <w:sz w:val="12"/>
          <w:szCs w:val="16"/>
        </w:rPr>
      </w:pPr>
      <w:r w:rsidRPr="00A3428B">
        <w:rPr>
          <w:sz w:val="12"/>
        </w:rPr>
        <w:t xml:space="preserve">Personal data must be protected when transmitted via telecommunication means and networks. </w:t>
      </w:r>
    </w:p>
    <w:p w14:paraId="11FDC8ED" w14:textId="77777777" w:rsidR="00F83BCB" w:rsidRPr="00A3428B" w:rsidRDefault="00F83BCB" w:rsidP="00F83BCB">
      <w:pPr>
        <w:spacing w:after="0" w:line="240" w:lineRule="auto"/>
        <w:contextualSpacing/>
        <w:rPr>
          <w:sz w:val="12"/>
          <w:szCs w:val="16"/>
        </w:rPr>
      </w:pPr>
      <w:r w:rsidRPr="00A3428B">
        <w:rPr>
          <w:sz w:val="12"/>
        </w:rPr>
        <w:t>Data carriers must be encrypted, and the data on them must be protected from unauthorised access</w:t>
      </w:r>
    </w:p>
    <w:p w14:paraId="10ECB2CE" w14:textId="77777777" w:rsidR="00F83BCB" w:rsidRPr="00A3428B" w:rsidRDefault="00F83BCB" w:rsidP="0006351A">
      <w:pPr>
        <w:spacing w:after="0" w:line="240" w:lineRule="auto"/>
        <w:contextualSpacing/>
        <w:jc w:val="both"/>
        <w:rPr>
          <w:sz w:val="12"/>
          <w:szCs w:val="16"/>
        </w:rPr>
      </w:pPr>
    </w:p>
    <w:p w14:paraId="453D385E" w14:textId="4A0A8713" w:rsidR="00E27287" w:rsidRPr="00A3428B" w:rsidRDefault="00E27287" w:rsidP="0006351A">
      <w:pPr>
        <w:spacing w:after="0" w:line="240" w:lineRule="auto"/>
        <w:contextualSpacing/>
        <w:jc w:val="both"/>
        <w:rPr>
          <w:sz w:val="12"/>
          <w:szCs w:val="16"/>
        </w:rPr>
      </w:pPr>
      <w:r w:rsidRPr="00A3428B">
        <w:rPr>
          <w:sz w:val="12"/>
        </w:rPr>
        <w:t xml:space="preserve">Special categories of personal data must be encrypted during transmission, transfer or cross-border processing of special categories of personal data via e-mail in such a way that the data are unrecognisable during transmission, unless it concerns transmissions, transfers or cross-border processing of special categories of personal data via networks controlled by the Controller. </w:t>
      </w:r>
    </w:p>
    <w:p w14:paraId="58A85A58" w14:textId="77777777" w:rsidR="00E27287" w:rsidRPr="00A3428B" w:rsidRDefault="00E27287" w:rsidP="0006351A">
      <w:pPr>
        <w:spacing w:after="0" w:line="240" w:lineRule="auto"/>
        <w:contextualSpacing/>
        <w:jc w:val="both"/>
        <w:rPr>
          <w:sz w:val="12"/>
          <w:szCs w:val="16"/>
        </w:rPr>
      </w:pPr>
    </w:p>
    <w:p w14:paraId="4D9EC6E6" w14:textId="704BDB7F" w:rsidR="00E27287" w:rsidRPr="00A3428B" w:rsidRDefault="00753449" w:rsidP="0006351A">
      <w:pPr>
        <w:spacing w:after="0" w:line="240" w:lineRule="auto"/>
        <w:contextualSpacing/>
        <w:jc w:val="both"/>
        <w:rPr>
          <w:b/>
          <w:sz w:val="12"/>
          <w:szCs w:val="16"/>
        </w:rPr>
      </w:pPr>
      <w:r w:rsidRPr="00A3428B">
        <w:rPr>
          <w:b/>
          <w:sz w:val="12"/>
        </w:rPr>
        <w:t>10. ORGANISATION OF WORK PROCESSES AND SUB-PROCESSORS</w:t>
      </w:r>
    </w:p>
    <w:p w14:paraId="5F4132BB" w14:textId="24649DB3" w:rsidR="00E27287" w:rsidRPr="00A3428B" w:rsidRDefault="00E27287" w:rsidP="0006351A">
      <w:pPr>
        <w:spacing w:after="0" w:line="240" w:lineRule="auto"/>
        <w:contextualSpacing/>
        <w:jc w:val="both"/>
        <w:rPr>
          <w:sz w:val="12"/>
          <w:szCs w:val="16"/>
        </w:rPr>
      </w:pPr>
      <w:r w:rsidRPr="00A3428B">
        <w:rPr>
          <w:sz w:val="12"/>
        </w:rPr>
        <w:t>The Processor shall determine in the job classification act or another internal act (e.g. work instructions) the substantive sets of rights and duties in connection with the processing of personal data. The Processor shall provide access to personal data only to those employees or persons who perform work for the Processor on the basis of a contract (hereinafter referred to a</w:t>
      </w:r>
      <w:r w:rsidR="004C27C8" w:rsidRPr="00A3428B">
        <w:rPr>
          <w:sz w:val="12"/>
        </w:rPr>
        <w:t>s t</w:t>
      </w:r>
      <w:r w:rsidRPr="00A3428B">
        <w:rPr>
          <w:sz w:val="12"/>
        </w:rPr>
        <w:t>he "Employees</w:t>
      </w:r>
      <w:r w:rsidR="008F1901" w:rsidRPr="00A3428B">
        <w:rPr>
          <w:sz w:val="12"/>
        </w:rPr>
        <w:t>"</w:t>
      </w:r>
      <w:r w:rsidRPr="00A3428B">
        <w:rPr>
          <w:sz w:val="12"/>
        </w:rPr>
        <w:t>)</w:t>
      </w:r>
      <w:r w:rsidR="00697398" w:rsidRPr="00A3428B">
        <w:rPr>
          <w:sz w:val="12"/>
        </w:rPr>
        <w:t xml:space="preserve"> and</w:t>
      </w:r>
      <w:r w:rsidRPr="00A3428B">
        <w:rPr>
          <w:sz w:val="12"/>
        </w:rPr>
        <w:t xml:space="preserve"> whose right to access personal data arises from the nature of their work. </w:t>
      </w:r>
    </w:p>
    <w:p w14:paraId="63440D38" w14:textId="4604E46A" w:rsidR="00E72B47" w:rsidRPr="00A3428B" w:rsidRDefault="00E27287" w:rsidP="0006351A">
      <w:pPr>
        <w:spacing w:after="0" w:line="240" w:lineRule="auto"/>
        <w:contextualSpacing/>
        <w:jc w:val="both"/>
        <w:rPr>
          <w:sz w:val="12"/>
          <w:szCs w:val="16"/>
        </w:rPr>
      </w:pPr>
      <w:r w:rsidRPr="00A3428B">
        <w:rPr>
          <w:sz w:val="12"/>
        </w:rPr>
        <w:t xml:space="preserve">The Processor must determine the jobs or persons who process personal data from the records subject </w:t>
      </w:r>
      <w:r w:rsidR="00C87B01" w:rsidRPr="00A3428B">
        <w:rPr>
          <w:sz w:val="12"/>
        </w:rPr>
        <w:t>to</w:t>
      </w:r>
      <w:r w:rsidRPr="00A3428B">
        <w:rPr>
          <w:sz w:val="12"/>
        </w:rPr>
        <w:t xml:space="preserve"> the Agreement. </w:t>
      </w:r>
    </w:p>
    <w:p w14:paraId="44BBFCA7" w14:textId="77777777" w:rsidR="002E6FAA" w:rsidRPr="00A3428B" w:rsidRDefault="002E6FAA" w:rsidP="00713B0A">
      <w:pPr>
        <w:spacing w:after="0" w:line="240" w:lineRule="auto"/>
        <w:contextualSpacing/>
        <w:jc w:val="both"/>
        <w:rPr>
          <w:sz w:val="12"/>
          <w:szCs w:val="16"/>
        </w:rPr>
      </w:pPr>
      <w:r w:rsidRPr="00A3428B">
        <w:rPr>
          <w:sz w:val="12"/>
        </w:rPr>
        <w:t>The Processor shall grant access to the personal data it processes in the name and on behalf of the Controller only to those persons under the control of the Processor who have committed to confidentiality or are legally bound by confidentiality and only based on the demonstrated need for access to the data. The list of persons who are granted access to personal data shall be regularly reviewed. On the basis of regular inspections, access to personal data shall be terminated if it is no longer necessary, whereby personal data shall no longer be accessible to the persons concerned.</w:t>
      </w:r>
    </w:p>
    <w:p w14:paraId="6775A678" w14:textId="6CA000DA" w:rsidR="002E6FAA" w:rsidRPr="00A3428B" w:rsidRDefault="002E6FAA" w:rsidP="00713B0A">
      <w:pPr>
        <w:spacing w:after="0" w:line="240" w:lineRule="auto"/>
        <w:contextualSpacing/>
        <w:jc w:val="both"/>
        <w:rPr>
          <w:sz w:val="12"/>
          <w:szCs w:val="16"/>
        </w:rPr>
      </w:pPr>
      <w:r w:rsidRPr="00A3428B">
        <w:rPr>
          <w:sz w:val="12"/>
        </w:rPr>
        <w:t>At the Controller's request, the Processor shall demonstrate that the relevant persons under the control of the Processor are bound by the above confidentiality requirements and have access to the personal data only when there is a need to access them.</w:t>
      </w:r>
      <w:r w:rsidRPr="00A3428B">
        <w:rPr>
          <w:sz w:val="12"/>
        </w:rPr>
        <w:cr/>
      </w:r>
    </w:p>
    <w:p w14:paraId="27802EC0" w14:textId="01DDE372" w:rsidR="00E72B47" w:rsidRPr="00A3428B" w:rsidRDefault="00E72B47" w:rsidP="0006351A">
      <w:pPr>
        <w:spacing w:after="0" w:line="240" w:lineRule="auto"/>
        <w:contextualSpacing/>
        <w:jc w:val="both"/>
        <w:rPr>
          <w:sz w:val="12"/>
          <w:szCs w:val="16"/>
        </w:rPr>
      </w:pPr>
      <w:r w:rsidRPr="00A3428B">
        <w:rPr>
          <w:sz w:val="12"/>
        </w:rPr>
        <w:t>When using the services of other processors (sub-processors), the Processor shall comply with the requirements set out in paragraphs 2 and 4 of Article 28 of the Regulation.</w:t>
      </w:r>
    </w:p>
    <w:p w14:paraId="7B8E3777" w14:textId="4C5EFC57" w:rsidR="00E27287" w:rsidRPr="00A3428B" w:rsidRDefault="00E27287" w:rsidP="0006351A">
      <w:pPr>
        <w:spacing w:after="0" w:line="240" w:lineRule="auto"/>
        <w:contextualSpacing/>
        <w:jc w:val="both"/>
        <w:rPr>
          <w:sz w:val="12"/>
          <w:szCs w:val="16"/>
        </w:rPr>
      </w:pPr>
      <w:r w:rsidRPr="00A3428B">
        <w:rPr>
          <w:sz w:val="12"/>
        </w:rPr>
        <w:t>The Processor shall not engage another processor (sub-processor) without prior specific or general written authorisation of the Controller. In the case of general written authorisation, the Processor shall inform the Controller of any intended changes concerning the addition or replacement of other processors at least 14 days before the use of the services of the relevant sub-processor(s), thereby giving the Controller the opportunity to object to such changes. In Appendix 3, the Processor shall provide the Controller with a list of sub-processors on the day of signature of the Agreement.</w:t>
      </w:r>
    </w:p>
    <w:p w14:paraId="19F2C785" w14:textId="7646611B" w:rsidR="00E27287" w:rsidRPr="00A3428B" w:rsidRDefault="00E27287" w:rsidP="0006351A">
      <w:pPr>
        <w:spacing w:after="0" w:line="240" w:lineRule="auto"/>
        <w:contextualSpacing/>
        <w:jc w:val="both"/>
        <w:rPr>
          <w:sz w:val="12"/>
          <w:szCs w:val="16"/>
        </w:rPr>
      </w:pPr>
      <w:r w:rsidRPr="00A3428B">
        <w:rPr>
          <w:sz w:val="12"/>
        </w:rPr>
        <w:t>Where the Processor engages another processor for carrying out specific processing activities on behalf of the Controller, the same data protection obligations as set out in the Agreement or other legal act between the Controller and the Processor shall be imposed on that other processor by way of a contract or other legal act under Union or Member State law, in particular providing sufficient guarantees to implement appropriate technical and organisational measures in such a manner that the processing will meet the requirements of the Regulation and the Agreement. Where that other processor fails to fulfil its data protection obligations, the initial Processor shall remain fully liable to the Controller for the performance of that other processor's obligations.</w:t>
      </w:r>
    </w:p>
    <w:p w14:paraId="11DCF364" w14:textId="0F07E4E8" w:rsidR="00603612" w:rsidRPr="00A3428B" w:rsidRDefault="00603612" w:rsidP="0006351A">
      <w:pPr>
        <w:spacing w:after="0" w:line="240" w:lineRule="auto"/>
        <w:contextualSpacing/>
        <w:jc w:val="both"/>
        <w:rPr>
          <w:sz w:val="12"/>
          <w:szCs w:val="16"/>
        </w:rPr>
      </w:pPr>
      <w:r w:rsidRPr="00A3428B">
        <w:rPr>
          <w:sz w:val="12"/>
        </w:rPr>
        <w:t>A copy of the sub-processing agreement and any amendments thereto shall be submitted to the Controller – at its request – giving the Controller the opportunity to ensure that the same requirements regarding the protection of personal data as set out in the Agreement also apply to the sub-processor. Contractual provisions on the business aspects of sub-processing, which do not have an impact on the legal content of personal data protection in the sub-processing agreement, need not be submitted to the Controller.</w:t>
      </w:r>
      <w:r w:rsidR="009609CF" w:rsidRPr="00A3428B">
        <w:rPr>
          <w:sz w:val="12"/>
        </w:rPr>
        <w:t xml:space="preserve"> </w:t>
      </w:r>
    </w:p>
    <w:p w14:paraId="6471EE09" w14:textId="77777777" w:rsidR="00603612" w:rsidRPr="00A3428B" w:rsidRDefault="00603612" w:rsidP="0006351A">
      <w:pPr>
        <w:spacing w:after="0" w:line="240" w:lineRule="auto"/>
        <w:contextualSpacing/>
        <w:jc w:val="both"/>
        <w:rPr>
          <w:sz w:val="12"/>
          <w:szCs w:val="16"/>
        </w:rPr>
      </w:pPr>
    </w:p>
    <w:p w14:paraId="01C5BDA5" w14:textId="77777777" w:rsidR="00603612" w:rsidRPr="00A3428B" w:rsidRDefault="00603612" w:rsidP="0006351A">
      <w:pPr>
        <w:spacing w:after="0" w:line="240" w:lineRule="auto"/>
        <w:contextualSpacing/>
        <w:jc w:val="both"/>
        <w:rPr>
          <w:sz w:val="12"/>
          <w:szCs w:val="16"/>
        </w:rPr>
      </w:pPr>
      <w:r w:rsidRPr="00A3428B">
        <w:rPr>
          <w:sz w:val="12"/>
        </w:rPr>
        <w:t>The Processor shall adopt a clause in favour of a third party with the sub-processor, according to which, in the event of bankruptcy of the Processor, the Controller shall become a creditor under the sub-processing agreement and shall have the right to enforce the contract against the sub-processor engaged by the Processor, e.g. so the Controller shall have the right to give instructions to the sub-processor regarding the erasure or return of personal data.</w:t>
      </w:r>
    </w:p>
    <w:p w14:paraId="1A090569" w14:textId="77777777" w:rsidR="00603612" w:rsidRPr="00A3428B" w:rsidRDefault="00603612" w:rsidP="0006351A">
      <w:pPr>
        <w:spacing w:after="0" w:line="240" w:lineRule="auto"/>
        <w:contextualSpacing/>
        <w:jc w:val="both"/>
        <w:rPr>
          <w:sz w:val="12"/>
          <w:szCs w:val="16"/>
        </w:rPr>
      </w:pPr>
    </w:p>
    <w:p w14:paraId="672155E6" w14:textId="37AB7B59" w:rsidR="00603612" w:rsidRPr="00A3428B" w:rsidRDefault="00603612" w:rsidP="0006351A">
      <w:pPr>
        <w:spacing w:after="0" w:line="240" w:lineRule="auto"/>
        <w:contextualSpacing/>
        <w:jc w:val="both"/>
        <w:rPr>
          <w:sz w:val="12"/>
          <w:szCs w:val="16"/>
        </w:rPr>
      </w:pPr>
      <w:r w:rsidRPr="00A3428B">
        <w:rPr>
          <w:sz w:val="12"/>
        </w:rPr>
        <w:t>If the sub-processor fails to fulfil its obligations regarding the protection of personal data, the Processor shall remain fully liable to the Controller for the fulfilment of the obligations of the sub-processor. The above shall not affect the exercise of the rights of data subjects under the Regulation – especially with regard to the rights from Articles 79 and 82 of the Regulation – against the Controller and the Processor, including the sub-processor.</w:t>
      </w:r>
      <w:r w:rsidR="009609CF" w:rsidRPr="00A3428B">
        <w:rPr>
          <w:sz w:val="12"/>
        </w:rPr>
        <w:t xml:space="preserve"> </w:t>
      </w:r>
    </w:p>
    <w:p w14:paraId="04E957B6" w14:textId="77777777" w:rsidR="00E27287" w:rsidRPr="00A3428B" w:rsidRDefault="00E27287" w:rsidP="0006351A">
      <w:pPr>
        <w:spacing w:after="0" w:line="240" w:lineRule="auto"/>
        <w:contextualSpacing/>
        <w:jc w:val="both"/>
        <w:rPr>
          <w:sz w:val="12"/>
          <w:szCs w:val="16"/>
        </w:rPr>
      </w:pPr>
    </w:p>
    <w:p w14:paraId="06D69DF6" w14:textId="77777777" w:rsidR="00767948" w:rsidRPr="00A3428B" w:rsidRDefault="000B23B8" w:rsidP="0006351A">
      <w:pPr>
        <w:spacing w:after="0" w:line="240" w:lineRule="auto"/>
        <w:contextualSpacing/>
        <w:jc w:val="both"/>
        <w:rPr>
          <w:b/>
          <w:sz w:val="12"/>
          <w:szCs w:val="16"/>
        </w:rPr>
      </w:pPr>
      <w:r w:rsidRPr="00A3428B">
        <w:rPr>
          <w:b/>
          <w:sz w:val="12"/>
        </w:rPr>
        <w:t xml:space="preserve">11. TRANSFER OF PERSONAL DATA TO THIRD COUNTRIES AND INTERNATIONAL ORGANISATIONS </w:t>
      </w:r>
    </w:p>
    <w:p w14:paraId="7276ACB9" w14:textId="7A632D54" w:rsidR="00767948" w:rsidRPr="00A3428B" w:rsidRDefault="00767948" w:rsidP="0006351A">
      <w:pPr>
        <w:spacing w:after="0" w:line="240" w:lineRule="auto"/>
        <w:contextualSpacing/>
        <w:jc w:val="both"/>
        <w:rPr>
          <w:sz w:val="12"/>
          <w:szCs w:val="16"/>
        </w:rPr>
      </w:pPr>
      <w:r w:rsidRPr="00A3428B">
        <w:rPr>
          <w:sz w:val="12"/>
        </w:rPr>
        <w:t xml:space="preserve">Any transfer of personal data to third countries (i.e. countries outside the European Economic Area) or international organisations by the Processor shall take place exclusively on the basis of the Controller's documented instructions and shall always comply with the provisions of Chapter V of the Regulation. </w:t>
      </w:r>
    </w:p>
    <w:p w14:paraId="52000C10" w14:textId="1701BA1E" w:rsidR="00767948" w:rsidRPr="00A3428B" w:rsidRDefault="00767948" w:rsidP="0006351A">
      <w:pPr>
        <w:spacing w:after="0" w:line="240" w:lineRule="auto"/>
        <w:contextualSpacing/>
        <w:jc w:val="both"/>
        <w:rPr>
          <w:sz w:val="12"/>
          <w:szCs w:val="16"/>
        </w:rPr>
      </w:pPr>
      <w:r w:rsidRPr="00A3428B">
        <w:rPr>
          <w:sz w:val="12"/>
        </w:rPr>
        <w:t>In the case of transfers of personal data to third countries or international organisations, where the Processor has not received instructions from the Controller for this, but the transfer is required by the Union or Member State law that applies to the Processor, the Processor shall notify the Controller of the relevant legal requirement before starting the processing of personal data, except if that legislation prohibits such notification due to material reasons in the public interest.</w:t>
      </w:r>
    </w:p>
    <w:p w14:paraId="14EEA4D0" w14:textId="45267081" w:rsidR="00767948" w:rsidRPr="00A3428B" w:rsidRDefault="00767948" w:rsidP="0006351A">
      <w:pPr>
        <w:spacing w:after="0" w:line="240" w:lineRule="auto"/>
        <w:contextualSpacing/>
        <w:jc w:val="both"/>
        <w:rPr>
          <w:sz w:val="12"/>
          <w:szCs w:val="16"/>
        </w:rPr>
      </w:pPr>
      <w:r w:rsidRPr="00A3428B">
        <w:rPr>
          <w:sz w:val="12"/>
        </w:rPr>
        <w:t>Without documented instructions by the Controller, e.g. the authorisation of the Controller or specific requirements under Union or Member State law applicable to the Processor, the Processor may not, within the framework of this Agreement:</w:t>
      </w:r>
    </w:p>
    <w:p w14:paraId="22357ECE" w14:textId="77777777" w:rsidR="00767948" w:rsidRPr="00A3428B" w:rsidRDefault="00767948" w:rsidP="0006351A">
      <w:pPr>
        <w:spacing w:after="0" w:line="240" w:lineRule="auto"/>
        <w:contextualSpacing/>
        <w:jc w:val="both"/>
        <w:rPr>
          <w:sz w:val="12"/>
          <w:szCs w:val="16"/>
        </w:rPr>
      </w:pPr>
      <w:r w:rsidRPr="00A3428B">
        <w:rPr>
          <w:sz w:val="12"/>
        </w:rPr>
        <w:t>- transfer personal data to a controller or processor in a third country or international organisation;</w:t>
      </w:r>
    </w:p>
    <w:p w14:paraId="794E63FF" w14:textId="77777777" w:rsidR="00767948" w:rsidRPr="00A3428B" w:rsidRDefault="00767948" w:rsidP="0006351A">
      <w:pPr>
        <w:spacing w:after="0" w:line="240" w:lineRule="auto"/>
        <w:contextualSpacing/>
        <w:jc w:val="both"/>
        <w:rPr>
          <w:sz w:val="12"/>
          <w:szCs w:val="16"/>
        </w:rPr>
      </w:pPr>
      <w:r w:rsidRPr="00A3428B">
        <w:rPr>
          <w:sz w:val="12"/>
        </w:rPr>
        <w:t>- transfer personal data to a sub-processor in a third country or international organisation;</w:t>
      </w:r>
    </w:p>
    <w:p w14:paraId="4F5F328F" w14:textId="77777777" w:rsidR="00767948" w:rsidRPr="00A3428B" w:rsidRDefault="00767948" w:rsidP="0006351A">
      <w:pPr>
        <w:spacing w:after="0" w:line="240" w:lineRule="auto"/>
        <w:contextualSpacing/>
        <w:jc w:val="both"/>
        <w:rPr>
          <w:sz w:val="12"/>
          <w:szCs w:val="16"/>
        </w:rPr>
      </w:pPr>
      <w:r w:rsidRPr="00A3428B">
        <w:rPr>
          <w:sz w:val="12"/>
        </w:rPr>
        <w:t>- transfer personal data to a controller or processor in a third country or international organisation.</w:t>
      </w:r>
    </w:p>
    <w:p w14:paraId="12237AC8" w14:textId="77777777" w:rsidR="00767948" w:rsidRPr="00A3428B" w:rsidRDefault="00767948" w:rsidP="0006351A">
      <w:pPr>
        <w:spacing w:after="0" w:line="240" w:lineRule="auto"/>
        <w:contextualSpacing/>
        <w:jc w:val="both"/>
        <w:rPr>
          <w:sz w:val="12"/>
          <w:szCs w:val="16"/>
        </w:rPr>
      </w:pPr>
    </w:p>
    <w:p w14:paraId="762A1488" w14:textId="13706695" w:rsidR="00767948" w:rsidRPr="00A3428B" w:rsidRDefault="0068712F" w:rsidP="0006351A">
      <w:pPr>
        <w:spacing w:after="0" w:line="240" w:lineRule="auto"/>
        <w:contextualSpacing/>
        <w:jc w:val="both"/>
        <w:rPr>
          <w:sz w:val="12"/>
          <w:szCs w:val="16"/>
        </w:rPr>
      </w:pPr>
      <w:r w:rsidRPr="00A3428B">
        <w:rPr>
          <w:sz w:val="12"/>
        </w:rPr>
        <w:t>If the implementation of the Master Agreement requires the processing of personal data, including the transfer of data to a third country, it shall be necessary to determine whether the country importing the data is on the list of countries that the European Commission and the Inform</w:t>
      </w:r>
      <w:r w:rsidRPr="00410669">
        <w:rPr>
          <w:sz w:val="12"/>
        </w:rPr>
        <w:t>ation Commissioner have found to ensure an adequate level of personal data protection</w:t>
      </w:r>
      <w:r w:rsidR="00C87B01" w:rsidRPr="00410669">
        <w:rPr>
          <w:sz w:val="12"/>
        </w:rPr>
        <w:t>,</w:t>
      </w:r>
      <w:r w:rsidRPr="00410669">
        <w:rPr>
          <w:sz w:val="12"/>
        </w:rPr>
        <w:t xml:space="preserve"> i.e., the exporter can transfer the data without a specific IP licence or fulfilling additional conditions (adequate safeguards, exceptions in special cases). If the country importing the data is not on this list, the Controller and the Processor shall be obliged to enter into a model contract of the European Commission (</w:t>
      </w:r>
      <w:r w:rsidR="00765254" w:rsidRPr="00410669">
        <w:rPr>
          <w:sz w:val="12"/>
        </w:rPr>
        <w:t xml:space="preserve">Standard </w:t>
      </w:r>
      <w:r w:rsidR="00215C66" w:rsidRPr="00410669">
        <w:rPr>
          <w:sz w:val="12"/>
        </w:rPr>
        <w:t>Contractual C</w:t>
      </w:r>
      <w:r w:rsidRPr="00410669">
        <w:rPr>
          <w:sz w:val="12"/>
        </w:rPr>
        <w:t>lauses) in</w:t>
      </w:r>
      <w:r w:rsidRPr="00A3428B">
        <w:rPr>
          <w:sz w:val="12"/>
        </w:rPr>
        <w:t xml:space="preserve"> addition to this Agreement, which shall become an integral part of this Agreement. The transfer of data to third countries can also be carried out on the basis of binding business rules, approved by the competent supervisory authority before the start of </w:t>
      </w:r>
      <w:r w:rsidR="00C87B01" w:rsidRPr="00A3428B">
        <w:rPr>
          <w:sz w:val="12"/>
        </w:rPr>
        <w:t xml:space="preserve">the </w:t>
      </w:r>
      <w:r w:rsidRPr="00A3428B">
        <w:rPr>
          <w:sz w:val="12"/>
        </w:rPr>
        <w:t>transfer, on the basis of approved codes of conduct or on the basis of approved validation mechanisms. Data transfer to third countries by the Processor shall not be allowed without an appropriate legal basis.</w:t>
      </w:r>
    </w:p>
    <w:p w14:paraId="5BB44EC3" w14:textId="5CE133C4" w:rsidR="00767948" w:rsidRPr="00A3428B" w:rsidRDefault="00767948" w:rsidP="0006351A">
      <w:pPr>
        <w:spacing w:after="0" w:line="240" w:lineRule="auto"/>
        <w:contextualSpacing/>
        <w:jc w:val="both"/>
        <w:rPr>
          <w:sz w:val="12"/>
          <w:szCs w:val="16"/>
        </w:rPr>
      </w:pPr>
      <w:r w:rsidRPr="00A3428B">
        <w:rPr>
          <w:sz w:val="12"/>
        </w:rPr>
        <w:t xml:space="preserve">The provisions of this Agreement may not be equated with standard contractual provisions in the </w:t>
      </w:r>
      <w:r w:rsidR="00C87B01" w:rsidRPr="00A3428B">
        <w:rPr>
          <w:sz w:val="12"/>
        </w:rPr>
        <w:t>meaning</w:t>
      </w:r>
      <w:r w:rsidRPr="00A3428B">
        <w:rPr>
          <w:sz w:val="12"/>
        </w:rPr>
        <w:t xml:space="preserve"> of provisions 2(c) and 2(d) of Article 46 of the Regulation, and the Contracting Parties cannot rely on them as a tool for data transfer under Chapter V of the Regulation.</w:t>
      </w:r>
      <w:r w:rsidRPr="00A3428B">
        <w:rPr>
          <w:sz w:val="12"/>
        </w:rPr>
        <w:cr/>
      </w:r>
    </w:p>
    <w:p w14:paraId="2F3E6BAD" w14:textId="29309099" w:rsidR="00E27287" w:rsidRPr="00A3428B" w:rsidRDefault="000B23B8" w:rsidP="0006351A">
      <w:pPr>
        <w:spacing w:after="0" w:line="240" w:lineRule="auto"/>
        <w:contextualSpacing/>
        <w:jc w:val="both"/>
        <w:rPr>
          <w:b/>
          <w:sz w:val="12"/>
          <w:szCs w:val="16"/>
        </w:rPr>
      </w:pPr>
      <w:r w:rsidRPr="00A3428B">
        <w:rPr>
          <w:b/>
          <w:sz w:val="12"/>
        </w:rPr>
        <w:t>12. MEASURES TO ENSURE THE INTEGRITY, CONFIDENTIALITY AND ACCESSIBILITY OF PERSONAL DATA AND THE TRACEABILITY OF OPERATIONS ON PERSONAL DATA</w:t>
      </w:r>
    </w:p>
    <w:p w14:paraId="08B5A7B7" w14:textId="77777777" w:rsidR="00E27287" w:rsidRPr="00A3428B" w:rsidRDefault="00E27287" w:rsidP="0006351A">
      <w:pPr>
        <w:spacing w:after="0" w:line="240" w:lineRule="auto"/>
        <w:contextualSpacing/>
        <w:jc w:val="both"/>
        <w:rPr>
          <w:sz w:val="12"/>
          <w:szCs w:val="16"/>
        </w:rPr>
      </w:pPr>
      <w:r w:rsidRPr="00A3428B">
        <w:rPr>
          <w:sz w:val="12"/>
        </w:rPr>
        <w:t xml:space="preserve">The Processor must ensure the integrity, confidentiality and accessibility of the personal data it processes. </w:t>
      </w:r>
    </w:p>
    <w:p w14:paraId="3BEFBF1E" w14:textId="77777777" w:rsidR="00E27287" w:rsidRPr="00A3428B" w:rsidRDefault="00E27287" w:rsidP="0006351A">
      <w:pPr>
        <w:spacing w:after="0" w:line="240" w:lineRule="auto"/>
        <w:contextualSpacing/>
        <w:jc w:val="both"/>
        <w:rPr>
          <w:sz w:val="12"/>
          <w:szCs w:val="16"/>
        </w:rPr>
      </w:pPr>
      <w:r w:rsidRPr="00A3428B">
        <w:rPr>
          <w:sz w:val="12"/>
        </w:rPr>
        <w:t xml:space="preserve">The Processor must ensure the traceability of operations when processing personal data. </w:t>
      </w:r>
    </w:p>
    <w:p w14:paraId="7783BF1B" w14:textId="468BC669" w:rsidR="00E27287" w:rsidRPr="00A3428B" w:rsidRDefault="00E27287" w:rsidP="0006351A">
      <w:pPr>
        <w:spacing w:after="0" w:line="240" w:lineRule="auto"/>
        <w:contextualSpacing/>
        <w:jc w:val="both"/>
        <w:rPr>
          <w:sz w:val="12"/>
          <w:szCs w:val="16"/>
        </w:rPr>
      </w:pPr>
      <w:r w:rsidRPr="00A3428B">
        <w:rPr>
          <w:sz w:val="12"/>
        </w:rPr>
        <w:t>The Processor shall ensure the traceability of all operations carried out on personal data so that it is possible to determine at a later date when individual personal data were used or entered into the personal data filing system and who used or entered them for a period of 5 years from the end of the year in which the processing took place</w:t>
      </w:r>
      <w:r w:rsidR="00C87B01" w:rsidRPr="00A3428B">
        <w:rPr>
          <w:sz w:val="12"/>
        </w:rPr>
        <w:t>,</w:t>
      </w:r>
      <w:r w:rsidRPr="00A3428B">
        <w:rPr>
          <w:sz w:val="12"/>
        </w:rPr>
        <w:t xml:space="preserve"> unless the law provides otherwise for the processing of individual categories of personal data. </w:t>
      </w:r>
    </w:p>
    <w:p w14:paraId="14476D84" w14:textId="7B478CAC" w:rsidR="00E27287" w:rsidRPr="00A3428B" w:rsidRDefault="00E27287" w:rsidP="0006351A">
      <w:pPr>
        <w:spacing w:after="0" w:line="240" w:lineRule="auto"/>
        <w:contextualSpacing/>
        <w:jc w:val="both"/>
        <w:rPr>
          <w:sz w:val="12"/>
          <w:szCs w:val="16"/>
        </w:rPr>
      </w:pPr>
      <w:r w:rsidRPr="00A3428B">
        <w:rPr>
          <w:sz w:val="12"/>
        </w:rPr>
        <w:t>For each transmission of personal data, the Controller must ensure that it is possible to determine at a later date which personal data were transmitted, to whom, when and on what basis, for a period of 5 years from the end of the year in which the processing took place</w:t>
      </w:r>
      <w:r w:rsidR="00C87B01" w:rsidRPr="00A3428B">
        <w:rPr>
          <w:sz w:val="12"/>
        </w:rPr>
        <w:t>,</w:t>
      </w:r>
      <w:r w:rsidRPr="00A3428B">
        <w:rPr>
          <w:sz w:val="12"/>
        </w:rPr>
        <w:t xml:space="preserve"> unless the law provides otherwise for the processing of individual categories of personal data. </w:t>
      </w:r>
    </w:p>
    <w:p w14:paraId="13411A6D" w14:textId="77777777" w:rsidR="00E27287" w:rsidRPr="00A3428B" w:rsidRDefault="00E27287" w:rsidP="0006351A">
      <w:pPr>
        <w:spacing w:after="0" w:line="240" w:lineRule="auto"/>
        <w:contextualSpacing/>
        <w:jc w:val="both"/>
        <w:rPr>
          <w:sz w:val="12"/>
          <w:szCs w:val="16"/>
        </w:rPr>
      </w:pPr>
      <w:r w:rsidRPr="00A3428B">
        <w:rPr>
          <w:sz w:val="12"/>
        </w:rPr>
        <w:t xml:space="preserve">The Processor shall be obliged to keep records of all processing activities carried out on behalf of the Controller. </w:t>
      </w:r>
    </w:p>
    <w:p w14:paraId="439F8749" w14:textId="77777777" w:rsidR="00E27287" w:rsidRPr="00A3428B" w:rsidRDefault="00E27287" w:rsidP="0006351A">
      <w:pPr>
        <w:spacing w:after="0" w:line="240" w:lineRule="auto"/>
        <w:contextualSpacing/>
        <w:jc w:val="both"/>
        <w:rPr>
          <w:sz w:val="12"/>
          <w:szCs w:val="16"/>
        </w:rPr>
      </w:pPr>
    </w:p>
    <w:p w14:paraId="5A15E47E" w14:textId="3E5F680C" w:rsidR="00E27287" w:rsidRPr="00A3428B" w:rsidRDefault="000B23B8" w:rsidP="0006351A">
      <w:pPr>
        <w:spacing w:after="0" w:line="240" w:lineRule="auto"/>
        <w:contextualSpacing/>
        <w:jc w:val="both"/>
        <w:rPr>
          <w:b/>
          <w:sz w:val="12"/>
          <w:szCs w:val="16"/>
        </w:rPr>
      </w:pPr>
      <w:r w:rsidRPr="00A3428B">
        <w:rPr>
          <w:b/>
          <w:sz w:val="12"/>
        </w:rPr>
        <w:t>13. OTHER OBLIGATIONS AND AUTHORITIES OF THE CONTROLLER</w:t>
      </w:r>
    </w:p>
    <w:p w14:paraId="2EB18C06" w14:textId="68B15235" w:rsidR="000A5B96" w:rsidRPr="00A3428B" w:rsidRDefault="000A5B96" w:rsidP="0006351A">
      <w:pPr>
        <w:spacing w:after="0" w:line="240" w:lineRule="auto"/>
        <w:contextualSpacing/>
        <w:jc w:val="both"/>
        <w:rPr>
          <w:sz w:val="12"/>
          <w:szCs w:val="16"/>
        </w:rPr>
      </w:pPr>
      <w:r w:rsidRPr="00A3428B">
        <w:rPr>
          <w:sz w:val="12"/>
        </w:rPr>
        <w:t>If the Processor processes personal data on the Controller's server, the Controller may exercise direct control over the processing of such data with the appropriate software solution after informing the Processor thereof beforehand.</w:t>
      </w:r>
      <w:r w:rsidRPr="00A3428B">
        <w:rPr>
          <w:sz w:val="12"/>
        </w:rPr>
        <w:cr/>
      </w:r>
    </w:p>
    <w:p w14:paraId="6C558F5A" w14:textId="6A579618" w:rsidR="00BE777C" w:rsidRPr="00A3428B" w:rsidRDefault="00BE777C" w:rsidP="0006351A">
      <w:pPr>
        <w:spacing w:after="0" w:line="240" w:lineRule="auto"/>
        <w:contextualSpacing/>
        <w:jc w:val="both"/>
        <w:rPr>
          <w:sz w:val="12"/>
          <w:szCs w:val="16"/>
        </w:rPr>
      </w:pPr>
      <w:r w:rsidRPr="00A3428B">
        <w:rPr>
          <w:sz w:val="12"/>
        </w:rPr>
        <w:t>The Controller may request information and reports from the Processor on the provision of certain procedures and measures for the protection of personal data that are the subject of the Agreemen</w:t>
      </w:r>
      <w:r w:rsidR="00583D02" w:rsidRPr="00A3428B">
        <w:rPr>
          <w:sz w:val="12"/>
        </w:rPr>
        <w:t>t</w:t>
      </w:r>
      <w:r w:rsidRPr="00A3428B">
        <w:rPr>
          <w:sz w:val="12"/>
        </w:rPr>
        <w:t xml:space="preserve"> as well as information regarding potential sub-processors and other information on compliance with the provisions of the Agreement (hereinafter referred to a</w:t>
      </w:r>
      <w:r w:rsidR="00583D02" w:rsidRPr="00A3428B">
        <w:rPr>
          <w:sz w:val="12"/>
        </w:rPr>
        <w:t>s</w:t>
      </w:r>
      <w:r w:rsidRPr="00A3428B">
        <w:rPr>
          <w:sz w:val="12"/>
        </w:rPr>
        <w:t xml:space="preserve"> </w:t>
      </w:r>
      <w:r w:rsidR="008F1901" w:rsidRPr="00A3428B">
        <w:rPr>
          <w:sz w:val="12"/>
        </w:rPr>
        <w:t>"</w:t>
      </w:r>
      <w:r w:rsidRPr="00A3428B">
        <w:rPr>
          <w:sz w:val="12"/>
        </w:rPr>
        <w:t>Indirect Control</w:t>
      </w:r>
      <w:r w:rsidR="008F1901" w:rsidRPr="00A3428B">
        <w:rPr>
          <w:sz w:val="12"/>
        </w:rPr>
        <w:t>"</w:t>
      </w:r>
      <w:r w:rsidRPr="00A3428B">
        <w:rPr>
          <w:sz w:val="12"/>
        </w:rPr>
        <w:t xml:space="preserve">). </w:t>
      </w:r>
    </w:p>
    <w:p w14:paraId="29697359" w14:textId="3D261067" w:rsidR="00BE777C" w:rsidRPr="00A3428B" w:rsidRDefault="00BE777C" w:rsidP="0006351A">
      <w:pPr>
        <w:spacing w:after="0" w:line="240" w:lineRule="auto"/>
        <w:contextualSpacing/>
        <w:jc w:val="both"/>
        <w:rPr>
          <w:sz w:val="12"/>
          <w:szCs w:val="16"/>
        </w:rPr>
      </w:pPr>
      <w:r w:rsidRPr="00A3428B">
        <w:rPr>
          <w:sz w:val="12"/>
        </w:rPr>
        <w:t>If the Controller identifies a risk to the protection of personal data at the Processor through Indirect Control or in some other way, the Controller or the person authorised by the Controller shall control compliance with the provisions of the Agreement also directly, and the Processor must allow the Controller to do so and participate in the control. The control shall be carried out during the Processor's working hours, whereby the Controller shall not be obliged to notify the Processor in advance of the intended arrival. The person performing the control must show the Processor the Controller's authorisation to perform the control (hereinafter referred to a</w:t>
      </w:r>
      <w:r w:rsidR="00583D02" w:rsidRPr="00A3428B">
        <w:rPr>
          <w:sz w:val="12"/>
        </w:rPr>
        <w:t>s</w:t>
      </w:r>
      <w:r w:rsidRPr="00A3428B">
        <w:rPr>
          <w:sz w:val="12"/>
        </w:rPr>
        <w:t xml:space="preserve"> </w:t>
      </w:r>
      <w:r w:rsidR="008F1901" w:rsidRPr="00A3428B">
        <w:rPr>
          <w:sz w:val="12"/>
        </w:rPr>
        <w:t>"</w:t>
      </w:r>
      <w:r w:rsidRPr="00A3428B">
        <w:rPr>
          <w:sz w:val="12"/>
        </w:rPr>
        <w:t>Direct Control</w:t>
      </w:r>
      <w:r w:rsidR="008F1901" w:rsidRPr="00A3428B">
        <w:rPr>
          <w:sz w:val="12"/>
        </w:rPr>
        <w:t>"</w:t>
      </w:r>
      <w:r w:rsidRPr="00A3428B">
        <w:rPr>
          <w:sz w:val="12"/>
        </w:rPr>
        <w:t>).</w:t>
      </w:r>
    </w:p>
    <w:p w14:paraId="4D7AD65A" w14:textId="77777777" w:rsidR="00492172" w:rsidRPr="00A3428B" w:rsidRDefault="00492172" w:rsidP="0006351A">
      <w:pPr>
        <w:spacing w:after="0" w:line="240" w:lineRule="auto"/>
        <w:contextualSpacing/>
        <w:jc w:val="both"/>
        <w:rPr>
          <w:sz w:val="12"/>
          <w:szCs w:val="16"/>
        </w:rPr>
      </w:pPr>
      <w:r w:rsidRPr="00A3428B">
        <w:rPr>
          <w:sz w:val="12"/>
        </w:rPr>
        <w:t xml:space="preserve">In the event of a personal data breach, the Controller shall be obliged to notify the supervisory authority in accordance with the applicable legislation without undue delay, and preferably no later than 72 hours after becoming aware of the breach, unless it is unlikely that the personal data breach would endanger rights and freedoms of data subjects. </w:t>
      </w:r>
    </w:p>
    <w:p w14:paraId="7C7E1D4C" w14:textId="77777777" w:rsidR="00E27287" w:rsidRPr="00A3428B" w:rsidRDefault="00E27287" w:rsidP="0006351A">
      <w:pPr>
        <w:spacing w:after="0" w:line="240" w:lineRule="auto"/>
        <w:contextualSpacing/>
        <w:jc w:val="both"/>
        <w:rPr>
          <w:sz w:val="12"/>
          <w:szCs w:val="16"/>
        </w:rPr>
      </w:pPr>
    </w:p>
    <w:p w14:paraId="0D36EE50" w14:textId="7E27EE91" w:rsidR="00E27287" w:rsidRPr="00A3428B" w:rsidRDefault="006A28AD" w:rsidP="0006351A">
      <w:pPr>
        <w:spacing w:after="0" w:line="240" w:lineRule="auto"/>
        <w:contextualSpacing/>
        <w:jc w:val="both"/>
        <w:rPr>
          <w:b/>
          <w:sz w:val="12"/>
          <w:szCs w:val="16"/>
        </w:rPr>
      </w:pPr>
      <w:r w:rsidRPr="00A3428B">
        <w:rPr>
          <w:b/>
          <w:sz w:val="12"/>
        </w:rPr>
        <w:t>14. RESPONSIBILITIES AND LIABILITIES OF THE PROCESSOR</w:t>
      </w:r>
    </w:p>
    <w:p w14:paraId="026545F7" w14:textId="67DA943E" w:rsidR="002E1CC3" w:rsidRPr="00A3428B" w:rsidRDefault="002E1CC3" w:rsidP="0030458C">
      <w:pPr>
        <w:spacing w:after="0" w:line="240" w:lineRule="auto"/>
        <w:contextualSpacing/>
        <w:jc w:val="both"/>
        <w:rPr>
          <w:sz w:val="12"/>
          <w:szCs w:val="16"/>
        </w:rPr>
      </w:pPr>
      <w:r w:rsidRPr="00A3428B">
        <w:rPr>
          <w:sz w:val="12"/>
        </w:rPr>
        <w:t xml:space="preserve">The Processor must act with the diligence of a good expert when fulfilling the subject of the Agreement. </w:t>
      </w:r>
    </w:p>
    <w:p w14:paraId="1E7E8069" w14:textId="785018A8" w:rsidR="00CF6667" w:rsidRPr="00A3428B" w:rsidRDefault="002E1CC3" w:rsidP="00CF6667">
      <w:pPr>
        <w:spacing w:after="0" w:line="240" w:lineRule="auto"/>
        <w:contextualSpacing/>
        <w:jc w:val="both"/>
        <w:rPr>
          <w:sz w:val="12"/>
          <w:szCs w:val="16"/>
        </w:rPr>
      </w:pPr>
      <w:r w:rsidRPr="00A3428B">
        <w:rPr>
          <w:sz w:val="12"/>
        </w:rPr>
        <w:t>The Processor shall be obliged to reimburse the Controller for any damage, loss, including third-party claims, any fines, costs and other expenses incurred by the Controller as a result of violations of the obligations under the Agreement by the Processor or its appointed sub-processor</w:t>
      </w:r>
      <w:r w:rsidR="00583D02" w:rsidRPr="00A3428B">
        <w:rPr>
          <w:sz w:val="12"/>
        </w:rPr>
        <w:t>s</w:t>
      </w:r>
      <w:r w:rsidRPr="00A3428B">
        <w:rPr>
          <w:sz w:val="12"/>
        </w:rPr>
        <w:t xml:space="preserve"> as well as due to violations of applicable regulations governing the processing of personal data. The Controller must notify the Processor of the request for compensation no later than 90 days after learning of the damage.</w:t>
      </w:r>
    </w:p>
    <w:p w14:paraId="7EFE9CB3" w14:textId="3E738694" w:rsidR="002E1CC3" w:rsidRPr="00A3428B" w:rsidRDefault="002E1CC3" w:rsidP="0030458C">
      <w:pPr>
        <w:spacing w:after="0" w:line="240" w:lineRule="auto"/>
        <w:contextualSpacing/>
        <w:jc w:val="both"/>
        <w:rPr>
          <w:sz w:val="12"/>
          <w:szCs w:val="16"/>
        </w:rPr>
      </w:pPr>
      <w:r w:rsidRPr="00A3428B">
        <w:rPr>
          <w:sz w:val="12"/>
        </w:rPr>
        <w:t xml:space="preserve">The Processor shall not be responsible for the damage caused by the Controller in fulfilling this Agreement. </w:t>
      </w:r>
    </w:p>
    <w:p w14:paraId="08CE7676" w14:textId="77777777" w:rsidR="002E1CC3" w:rsidRPr="00A3428B" w:rsidRDefault="002E1CC3" w:rsidP="0030458C">
      <w:pPr>
        <w:spacing w:after="0" w:line="240" w:lineRule="auto"/>
        <w:contextualSpacing/>
        <w:jc w:val="both"/>
        <w:rPr>
          <w:sz w:val="12"/>
          <w:szCs w:val="16"/>
        </w:rPr>
      </w:pPr>
      <w:r w:rsidRPr="00A3428B">
        <w:rPr>
          <w:sz w:val="12"/>
        </w:rPr>
        <w:t xml:space="preserve">If the Controller is also to blame for the resulting damage or aggravation of the Processor's position, the Processor's liability for compensation shall be reduced proportionately. </w:t>
      </w:r>
    </w:p>
    <w:p w14:paraId="73A34D61" w14:textId="04BB8E63" w:rsidR="002E1CC3" w:rsidRPr="00A3428B" w:rsidRDefault="002E1CC3" w:rsidP="0030458C">
      <w:pPr>
        <w:spacing w:after="0" w:line="240" w:lineRule="auto"/>
        <w:contextualSpacing/>
        <w:jc w:val="both"/>
        <w:rPr>
          <w:sz w:val="12"/>
          <w:szCs w:val="16"/>
        </w:rPr>
      </w:pPr>
      <w:r w:rsidRPr="00A3428B">
        <w:rPr>
          <w:sz w:val="12"/>
        </w:rPr>
        <w:t xml:space="preserve">The Processor shall not be responsible for the loss, damage, or another form of change of personal data that occurred due to force majeure. Force majeure shall be considered unforeseen and unexpected events that occur independently of the will of the Contracting Parties and which the Contracting Parties could not have foreseen at the time of concluding the Agreement and which in any way affect the performance of the contractual obligations. The Processor shall be obliged to notify the Controller in writing of the occurrence of force majeure within two days after its occurrence. </w:t>
      </w:r>
    </w:p>
    <w:p w14:paraId="5849132A" w14:textId="30D12896" w:rsidR="00CF6667" w:rsidRPr="00A3428B" w:rsidRDefault="00CF6667" w:rsidP="007F355E">
      <w:pPr>
        <w:spacing w:after="0" w:line="240" w:lineRule="auto"/>
        <w:contextualSpacing/>
        <w:jc w:val="both"/>
        <w:rPr>
          <w:b/>
          <w:sz w:val="12"/>
          <w:szCs w:val="16"/>
        </w:rPr>
      </w:pPr>
    </w:p>
    <w:p w14:paraId="4C0A8C9E" w14:textId="4AFF20BA" w:rsidR="001B0D94" w:rsidRPr="00A3428B" w:rsidRDefault="003F6A19" w:rsidP="007F355E">
      <w:pPr>
        <w:spacing w:after="0" w:line="240" w:lineRule="auto"/>
        <w:contextualSpacing/>
        <w:jc w:val="both"/>
        <w:rPr>
          <w:b/>
          <w:sz w:val="12"/>
          <w:szCs w:val="16"/>
        </w:rPr>
      </w:pPr>
      <w:r w:rsidRPr="00A3428B">
        <w:rPr>
          <w:b/>
          <w:sz w:val="12"/>
        </w:rPr>
        <w:t>15. TERMINATION OF THE DATA PROCESSING AGREEMENT</w:t>
      </w:r>
    </w:p>
    <w:p w14:paraId="0DA39848" w14:textId="02EC9D39" w:rsidR="00C22183" w:rsidRPr="00A3428B" w:rsidRDefault="00C22183" w:rsidP="00C22183">
      <w:pPr>
        <w:spacing w:after="0" w:line="240" w:lineRule="auto"/>
        <w:contextualSpacing/>
        <w:jc w:val="both"/>
        <w:rPr>
          <w:b/>
          <w:sz w:val="12"/>
          <w:szCs w:val="16"/>
        </w:rPr>
      </w:pPr>
      <w:r w:rsidRPr="00A3428B">
        <w:rPr>
          <w:sz w:val="12"/>
        </w:rPr>
        <w:t>In the event of termination of the Master Agreement, the Processor must immediately stop processing the Controller's personal data. Exceptionally, the Processor may only process the data to complete the started transactions under the Master Agreement, which the Processor is obliged to provide. The Processor undertakes to return or erase all personal data that it processes in the name and on behalf of the Controller and provide the Controller with appropriate evidence thereof.</w:t>
      </w:r>
      <w:r w:rsidRPr="00A3428B">
        <w:rPr>
          <w:sz w:val="12"/>
        </w:rPr>
        <w:cr/>
      </w:r>
      <w:r w:rsidRPr="00A3428B">
        <w:rPr>
          <w:sz w:val="12"/>
        </w:rPr>
        <w:br/>
        <w:t>The Processor must also delete any copies unless special regulations require the Processor to store certain personal data.</w:t>
      </w:r>
    </w:p>
    <w:p w14:paraId="5678DC47" w14:textId="77777777" w:rsidR="00E27287" w:rsidRPr="00A3428B" w:rsidRDefault="00E27287" w:rsidP="007F355E">
      <w:pPr>
        <w:spacing w:after="0" w:line="240" w:lineRule="auto"/>
        <w:contextualSpacing/>
        <w:jc w:val="both"/>
        <w:rPr>
          <w:sz w:val="12"/>
          <w:szCs w:val="16"/>
        </w:rPr>
      </w:pPr>
      <w:r w:rsidRPr="00A3428B">
        <w:rPr>
          <w:sz w:val="12"/>
        </w:rPr>
        <w:t>In the event of termination of the Master Agreement, the Processor must immediately return all personal data to the Controller, and any copies thereof must be destroyed immediately.</w:t>
      </w:r>
    </w:p>
    <w:p w14:paraId="75A772C5" w14:textId="06BFF506" w:rsidR="00E27287" w:rsidRPr="00A3428B" w:rsidRDefault="00E27287" w:rsidP="007F355E">
      <w:pPr>
        <w:spacing w:after="0" w:line="240" w:lineRule="auto"/>
        <w:contextualSpacing/>
        <w:jc w:val="both"/>
        <w:rPr>
          <w:sz w:val="12"/>
          <w:szCs w:val="16"/>
        </w:rPr>
      </w:pPr>
      <w:r w:rsidRPr="00A3428B">
        <w:rPr>
          <w:sz w:val="12"/>
        </w:rPr>
        <w:t>If the Processor does not comply with the provisions of the Agreement,</w:t>
      </w:r>
      <w:r w:rsidR="00C87B01" w:rsidRPr="00A3428B">
        <w:rPr>
          <w:sz w:val="12"/>
        </w:rPr>
        <w:t xml:space="preserve"> </w:t>
      </w:r>
      <w:r w:rsidRPr="00A3428B">
        <w:rPr>
          <w:sz w:val="12"/>
        </w:rPr>
        <w:t>resulting in a risk of destruction, change, loss or unauthorised processing of personal data, the Controller must warn the Processor thereof and set an appropriate time limit for remedying the irregularities. If the Processor does not comply with the Controller's request, the Controller may withdraw from the Agreement and, at the same time, from the Master Agreement without notice and demand compensation for the resulting damage.</w:t>
      </w:r>
      <w:r w:rsidRPr="00A3428B">
        <w:rPr>
          <w:sz w:val="12"/>
        </w:rPr>
        <w:cr/>
      </w:r>
    </w:p>
    <w:p w14:paraId="33EAEDBF" w14:textId="77777777" w:rsidR="00E27287" w:rsidRPr="00A3428B" w:rsidRDefault="00E27287" w:rsidP="007F355E">
      <w:pPr>
        <w:spacing w:after="0" w:line="240" w:lineRule="auto"/>
        <w:contextualSpacing/>
        <w:jc w:val="both"/>
        <w:rPr>
          <w:sz w:val="12"/>
          <w:szCs w:val="16"/>
        </w:rPr>
      </w:pPr>
      <w:r w:rsidRPr="00A3428B">
        <w:rPr>
          <w:sz w:val="12"/>
        </w:rPr>
        <w:t xml:space="preserve">In the event of termination by the Processor, the latter must ensure that the personal data or copies thereof are returned to the Controller without undue delay. </w:t>
      </w:r>
    </w:p>
    <w:p w14:paraId="56AF8DBB" w14:textId="1F68CCB9" w:rsidR="00E27287" w:rsidRPr="00A3428B" w:rsidRDefault="00E27287" w:rsidP="007F355E">
      <w:pPr>
        <w:spacing w:after="0" w:line="240" w:lineRule="auto"/>
        <w:contextualSpacing/>
        <w:jc w:val="both"/>
        <w:rPr>
          <w:sz w:val="12"/>
          <w:szCs w:val="16"/>
        </w:rPr>
      </w:pPr>
      <w:r w:rsidRPr="00A3428B">
        <w:rPr>
          <w:sz w:val="12"/>
        </w:rPr>
        <w:t xml:space="preserve">In the event of a dispute between the Controller and the Processor, the latter shall be obliged to immediately return the personal data to the Controller based on its request. Any copies of such data must be immediately destroyed by the Processor or submitted to a state authority competent in accordance with the law for the detection or prosecution of criminal acts, a court or another state authority, if so provided by law. </w:t>
      </w:r>
    </w:p>
    <w:p w14:paraId="27DD1481" w14:textId="77777777" w:rsidR="00E27287" w:rsidRPr="00A3428B" w:rsidRDefault="00E27287" w:rsidP="007F355E">
      <w:pPr>
        <w:spacing w:after="0" w:line="240" w:lineRule="auto"/>
        <w:contextualSpacing/>
        <w:jc w:val="both"/>
        <w:rPr>
          <w:sz w:val="12"/>
          <w:szCs w:val="16"/>
        </w:rPr>
      </w:pPr>
    </w:p>
    <w:p w14:paraId="67685CF9" w14:textId="39FA8D1E" w:rsidR="001B0D94" w:rsidRPr="00A3428B" w:rsidRDefault="00A03A8D" w:rsidP="007F355E">
      <w:pPr>
        <w:spacing w:after="0" w:line="240" w:lineRule="auto"/>
        <w:contextualSpacing/>
        <w:jc w:val="both"/>
        <w:rPr>
          <w:b/>
          <w:sz w:val="12"/>
          <w:szCs w:val="16"/>
        </w:rPr>
      </w:pPr>
      <w:r w:rsidRPr="00A3428B">
        <w:rPr>
          <w:b/>
          <w:sz w:val="12"/>
        </w:rPr>
        <w:t>16. AMENDMENT OF THE DATA PROCESSING AGREEMENT</w:t>
      </w:r>
    </w:p>
    <w:p w14:paraId="29C39A92" w14:textId="77777777" w:rsidR="000176EC" w:rsidRPr="00A3428B" w:rsidRDefault="000176EC" w:rsidP="007F355E">
      <w:pPr>
        <w:spacing w:after="0" w:line="240" w:lineRule="auto"/>
        <w:contextualSpacing/>
        <w:jc w:val="both"/>
        <w:rPr>
          <w:sz w:val="12"/>
          <w:szCs w:val="16"/>
        </w:rPr>
      </w:pPr>
      <w:r w:rsidRPr="00A3428B">
        <w:rPr>
          <w:sz w:val="12"/>
        </w:rPr>
        <w:t>Either Contracting Party may propose the Agreement be amended. Any annexes to the Agreement shall be concluded in writing, including in electronic form.</w:t>
      </w:r>
    </w:p>
    <w:p w14:paraId="500D8BE9" w14:textId="4AADACC5" w:rsidR="001B0D94" w:rsidRPr="00A3428B" w:rsidRDefault="001B0D94" w:rsidP="007F355E">
      <w:pPr>
        <w:spacing w:after="0" w:line="240" w:lineRule="auto"/>
        <w:contextualSpacing/>
        <w:jc w:val="both"/>
        <w:rPr>
          <w:sz w:val="12"/>
          <w:szCs w:val="16"/>
        </w:rPr>
      </w:pPr>
      <w:r w:rsidRPr="00A3428B">
        <w:rPr>
          <w:sz w:val="12"/>
        </w:rPr>
        <w:t xml:space="preserve">In case of changes to the contents of the Appendices, which are an integral part of the Agreement, the Controller and the Processor shall conclude an annex to the Agreement, part of which shall also be the amended or supplemented Appendix. From the moment the annex starts to apply, the Processor shall process the data listed in the updated Appendix 1 and shall be obliged to implement the agreed procedures and measures in accordance with the content of the updated Appendix 2 and the updated Terms and Conditions of the Controller on the Processing of Personal Data Filing Systems by Processors. </w:t>
      </w:r>
    </w:p>
    <w:p w14:paraId="32BD3E51" w14:textId="226BBC05" w:rsidR="001B0D94" w:rsidRPr="00A3428B" w:rsidRDefault="001B0D94" w:rsidP="007F355E">
      <w:pPr>
        <w:spacing w:after="0" w:line="240" w:lineRule="auto"/>
        <w:contextualSpacing/>
        <w:jc w:val="both"/>
        <w:rPr>
          <w:sz w:val="12"/>
          <w:szCs w:val="16"/>
        </w:rPr>
      </w:pPr>
      <w:r w:rsidRPr="00A3428B">
        <w:rPr>
          <w:sz w:val="12"/>
        </w:rPr>
        <w:t xml:space="preserve">It shall also be deemed that the Contracting Parties validly concluded an annex to the Agreement due to changes in the content of the Appendices at the moment when they have merely exchanged amended/supplemented Appendices via e-mail, and the content of this e-mail unequivocally indicates the express consent of both Contracting Parties to amend the context of the Appendices. </w:t>
      </w:r>
    </w:p>
    <w:p w14:paraId="210C66A5" w14:textId="77777777" w:rsidR="001B0D94" w:rsidRPr="00A3428B" w:rsidRDefault="001B0D94" w:rsidP="007F355E">
      <w:pPr>
        <w:spacing w:after="0" w:line="240" w:lineRule="auto"/>
        <w:contextualSpacing/>
        <w:jc w:val="both"/>
        <w:rPr>
          <w:sz w:val="12"/>
          <w:szCs w:val="16"/>
        </w:rPr>
      </w:pPr>
    </w:p>
    <w:p w14:paraId="73CA8AC6" w14:textId="5606ECC7" w:rsidR="003F6A19" w:rsidRPr="00A3428B" w:rsidRDefault="00A03A8D" w:rsidP="007F355E">
      <w:pPr>
        <w:spacing w:after="0" w:line="240" w:lineRule="auto"/>
        <w:contextualSpacing/>
        <w:jc w:val="both"/>
        <w:rPr>
          <w:b/>
          <w:sz w:val="12"/>
          <w:szCs w:val="16"/>
        </w:rPr>
      </w:pPr>
      <w:r w:rsidRPr="00A3428B">
        <w:rPr>
          <w:b/>
          <w:sz w:val="12"/>
        </w:rPr>
        <w:t>17. VALIDITY OF THE TERMS AND CONDITIONS FOR THE PROCESSING OF PERSONAL DATA</w:t>
      </w:r>
    </w:p>
    <w:p w14:paraId="3C3ACF08" w14:textId="12828803" w:rsidR="00E27287" w:rsidRPr="00A3428B" w:rsidRDefault="00E27287" w:rsidP="007F355E">
      <w:pPr>
        <w:spacing w:after="0" w:line="240" w:lineRule="auto"/>
        <w:contextualSpacing/>
        <w:jc w:val="both"/>
        <w:rPr>
          <w:sz w:val="12"/>
          <w:szCs w:val="16"/>
        </w:rPr>
      </w:pPr>
      <w:r w:rsidRPr="00A3428B">
        <w:rPr>
          <w:sz w:val="12"/>
        </w:rPr>
        <w:t>These Terms and Conditions of GEN-I, d.o.</w:t>
      </w:r>
      <w:r w:rsidR="00F53788" w:rsidRPr="00A3428B">
        <w:rPr>
          <w:sz w:val="12"/>
        </w:rPr>
        <w:t xml:space="preserve">o. </w:t>
      </w:r>
      <w:r w:rsidRPr="00A3428B">
        <w:rPr>
          <w:sz w:val="12"/>
        </w:rPr>
        <w:t>on the Processing of Personal Data Filing Systems by Processors, No. 2020/1 shall apply and take effect from 26 October 2020. The Controller's Management adopts the Terms and Conditions.</w:t>
      </w:r>
    </w:p>
    <w:p w14:paraId="37253E8C" w14:textId="77777777" w:rsidR="00E27287" w:rsidRPr="00A3428B" w:rsidRDefault="00E27287" w:rsidP="007F355E">
      <w:pPr>
        <w:spacing w:after="0" w:line="240" w:lineRule="auto"/>
        <w:contextualSpacing/>
        <w:jc w:val="both"/>
        <w:rPr>
          <w:sz w:val="12"/>
          <w:szCs w:val="16"/>
        </w:rPr>
      </w:pPr>
    </w:p>
    <w:p w14:paraId="2ADD5621" w14:textId="77777777" w:rsidR="00E27287" w:rsidRPr="00A3428B" w:rsidRDefault="00E27287" w:rsidP="007F355E">
      <w:pPr>
        <w:spacing w:after="0" w:line="240" w:lineRule="auto"/>
        <w:contextualSpacing/>
        <w:jc w:val="both"/>
        <w:rPr>
          <w:sz w:val="12"/>
          <w:szCs w:val="16"/>
        </w:rPr>
      </w:pPr>
      <w:r w:rsidRPr="00A3428B">
        <w:rPr>
          <w:sz w:val="12"/>
        </w:rPr>
        <w:t>Management,</w:t>
      </w:r>
    </w:p>
    <w:p w14:paraId="083DFE97" w14:textId="77777777" w:rsidR="00E27287" w:rsidRPr="00A3428B" w:rsidRDefault="00E27287" w:rsidP="007F355E">
      <w:pPr>
        <w:spacing w:after="0" w:line="240" w:lineRule="auto"/>
        <w:contextualSpacing/>
        <w:jc w:val="both"/>
        <w:rPr>
          <w:sz w:val="12"/>
          <w:szCs w:val="16"/>
        </w:rPr>
      </w:pPr>
      <w:r w:rsidRPr="00A3428B">
        <w:rPr>
          <w:sz w:val="12"/>
        </w:rPr>
        <w:t>GEN-I, trgovanje in prodaja električne energije, d.o.o.</w:t>
      </w:r>
    </w:p>
    <w:p w14:paraId="12160E54" w14:textId="352386C2" w:rsidR="00101BD6" w:rsidRPr="00A3428B" w:rsidRDefault="000A5B96" w:rsidP="008C059A">
      <w:pPr>
        <w:spacing w:after="0" w:line="240" w:lineRule="auto"/>
        <w:contextualSpacing/>
        <w:jc w:val="both"/>
        <w:rPr>
          <w:sz w:val="12"/>
          <w:szCs w:val="16"/>
        </w:rPr>
      </w:pPr>
      <w:r w:rsidRPr="00A3428B">
        <w:rPr>
          <w:sz w:val="12"/>
        </w:rPr>
        <w:t>Krško, on 26 October 202</w:t>
      </w:r>
      <w:r w:rsidR="009D1E5D" w:rsidRPr="00A3428B">
        <w:rPr>
          <w:sz w:val="12"/>
        </w:rPr>
        <w:t>0</w:t>
      </w:r>
    </w:p>
    <w:sectPr w:rsidR="00101BD6" w:rsidRPr="00A3428B" w:rsidSect="002E014E">
      <w:pgSz w:w="11906" w:h="16838"/>
      <w:pgMar w:top="720" w:right="720" w:bottom="720" w:left="5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BB7A7" w14:textId="77777777" w:rsidR="00C65A2D" w:rsidRDefault="00C65A2D">
      <w:pPr>
        <w:spacing w:after="0" w:line="240" w:lineRule="auto"/>
      </w:pPr>
      <w:r>
        <w:separator/>
      </w:r>
    </w:p>
  </w:endnote>
  <w:endnote w:type="continuationSeparator" w:id="0">
    <w:p w14:paraId="224E59D5" w14:textId="77777777" w:rsidR="00C65A2D" w:rsidRDefault="00C65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CR A Extended">
    <w:charset w:val="00"/>
    <w:family w:val="moder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82763743"/>
      <w:docPartObj>
        <w:docPartGallery w:val="Page Numbers (Bottom of Page)"/>
        <w:docPartUnique/>
      </w:docPartObj>
    </w:sdtPr>
    <w:sdtEndPr>
      <w:rPr>
        <w:sz w:val="14"/>
        <w:szCs w:val="14"/>
      </w:rPr>
    </w:sdtEndPr>
    <w:sdtContent>
      <w:p w14:paraId="692600F1" w14:textId="71E92165" w:rsidR="004B7C45" w:rsidRPr="00E27287" w:rsidRDefault="004B7C45">
        <w:pPr>
          <w:pStyle w:val="Footer"/>
          <w:jc w:val="right"/>
          <w:rPr>
            <w:sz w:val="14"/>
          </w:rPr>
        </w:pPr>
        <w:r w:rsidRPr="00E27287">
          <w:rPr>
            <w:sz w:val="14"/>
          </w:rPr>
          <w:fldChar w:fldCharType="begin"/>
        </w:r>
        <w:r w:rsidRPr="00E27287">
          <w:rPr>
            <w:sz w:val="14"/>
          </w:rPr>
          <w:instrText>PAGE   \* MERGEFORMAT</w:instrText>
        </w:r>
        <w:r w:rsidRPr="00E27287">
          <w:rPr>
            <w:sz w:val="14"/>
          </w:rPr>
          <w:fldChar w:fldCharType="separate"/>
        </w:r>
        <w:r w:rsidR="00083D8C">
          <w:rPr>
            <w:noProof/>
            <w:sz w:val="14"/>
          </w:rPr>
          <w:t>10</w:t>
        </w:r>
        <w:r w:rsidRPr="00E27287">
          <w:rPr>
            <w:sz w:val="14"/>
          </w:rPr>
          <w:fldChar w:fldCharType="end"/>
        </w:r>
      </w:p>
    </w:sdtContent>
  </w:sdt>
  <w:p w14:paraId="71FF18F4" w14:textId="77777777" w:rsidR="004B7C45" w:rsidRPr="00F43BBB" w:rsidRDefault="004B7C45">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21814" w14:textId="77777777" w:rsidR="00C65A2D" w:rsidRDefault="00C65A2D">
      <w:pPr>
        <w:spacing w:after="0" w:line="240" w:lineRule="auto"/>
      </w:pPr>
      <w:r>
        <w:separator/>
      </w:r>
    </w:p>
  </w:footnote>
  <w:footnote w:type="continuationSeparator" w:id="0">
    <w:p w14:paraId="26E82A0A" w14:textId="77777777" w:rsidR="00C65A2D" w:rsidRDefault="00C65A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46D9D"/>
    <w:multiLevelType w:val="hybridMultilevel"/>
    <w:tmpl w:val="EAD0ACC4"/>
    <w:lvl w:ilvl="0" w:tplc="D7EAE1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907BAE"/>
    <w:multiLevelType w:val="hybridMultilevel"/>
    <w:tmpl w:val="41A6F668"/>
    <w:lvl w:ilvl="0" w:tplc="D7EAE1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294D3B"/>
    <w:multiLevelType w:val="hybridMultilevel"/>
    <w:tmpl w:val="C762AF1E"/>
    <w:lvl w:ilvl="0" w:tplc="D6366854">
      <w:start w:val="5"/>
      <w:numFmt w:val="bullet"/>
      <w:lvlText w:val="-"/>
      <w:lvlJc w:val="left"/>
      <w:pPr>
        <w:ind w:left="596" w:hanging="360"/>
      </w:pPr>
      <w:rPr>
        <w:rFonts w:ascii="Calibri" w:eastAsia="Times New Roman" w:hAnsi="Calibri" w:cs="Calibri" w:hint="default"/>
      </w:rPr>
    </w:lvl>
    <w:lvl w:ilvl="1" w:tplc="04240003" w:tentative="1">
      <w:start w:val="1"/>
      <w:numFmt w:val="bullet"/>
      <w:lvlText w:val="o"/>
      <w:lvlJc w:val="left"/>
      <w:pPr>
        <w:ind w:left="1316" w:hanging="360"/>
      </w:pPr>
      <w:rPr>
        <w:rFonts w:ascii="Courier New" w:hAnsi="Courier New" w:cs="Courier New" w:hint="default"/>
      </w:rPr>
    </w:lvl>
    <w:lvl w:ilvl="2" w:tplc="04240005" w:tentative="1">
      <w:start w:val="1"/>
      <w:numFmt w:val="bullet"/>
      <w:lvlText w:val=""/>
      <w:lvlJc w:val="left"/>
      <w:pPr>
        <w:ind w:left="2036" w:hanging="360"/>
      </w:pPr>
      <w:rPr>
        <w:rFonts w:ascii="Wingdings" w:hAnsi="Wingdings" w:hint="default"/>
      </w:rPr>
    </w:lvl>
    <w:lvl w:ilvl="3" w:tplc="04240001" w:tentative="1">
      <w:start w:val="1"/>
      <w:numFmt w:val="bullet"/>
      <w:lvlText w:val=""/>
      <w:lvlJc w:val="left"/>
      <w:pPr>
        <w:ind w:left="2756" w:hanging="360"/>
      </w:pPr>
      <w:rPr>
        <w:rFonts w:ascii="Symbol" w:hAnsi="Symbol" w:hint="default"/>
      </w:rPr>
    </w:lvl>
    <w:lvl w:ilvl="4" w:tplc="04240003" w:tentative="1">
      <w:start w:val="1"/>
      <w:numFmt w:val="bullet"/>
      <w:lvlText w:val="o"/>
      <w:lvlJc w:val="left"/>
      <w:pPr>
        <w:ind w:left="3476" w:hanging="360"/>
      </w:pPr>
      <w:rPr>
        <w:rFonts w:ascii="Courier New" w:hAnsi="Courier New" w:cs="Courier New" w:hint="default"/>
      </w:rPr>
    </w:lvl>
    <w:lvl w:ilvl="5" w:tplc="04240005" w:tentative="1">
      <w:start w:val="1"/>
      <w:numFmt w:val="bullet"/>
      <w:lvlText w:val=""/>
      <w:lvlJc w:val="left"/>
      <w:pPr>
        <w:ind w:left="4196" w:hanging="360"/>
      </w:pPr>
      <w:rPr>
        <w:rFonts w:ascii="Wingdings" w:hAnsi="Wingdings" w:hint="default"/>
      </w:rPr>
    </w:lvl>
    <w:lvl w:ilvl="6" w:tplc="04240001" w:tentative="1">
      <w:start w:val="1"/>
      <w:numFmt w:val="bullet"/>
      <w:lvlText w:val=""/>
      <w:lvlJc w:val="left"/>
      <w:pPr>
        <w:ind w:left="4916" w:hanging="360"/>
      </w:pPr>
      <w:rPr>
        <w:rFonts w:ascii="Symbol" w:hAnsi="Symbol" w:hint="default"/>
      </w:rPr>
    </w:lvl>
    <w:lvl w:ilvl="7" w:tplc="04240003" w:tentative="1">
      <w:start w:val="1"/>
      <w:numFmt w:val="bullet"/>
      <w:lvlText w:val="o"/>
      <w:lvlJc w:val="left"/>
      <w:pPr>
        <w:ind w:left="5636" w:hanging="360"/>
      </w:pPr>
      <w:rPr>
        <w:rFonts w:ascii="Courier New" w:hAnsi="Courier New" w:cs="Courier New" w:hint="default"/>
      </w:rPr>
    </w:lvl>
    <w:lvl w:ilvl="8" w:tplc="04240005" w:tentative="1">
      <w:start w:val="1"/>
      <w:numFmt w:val="bullet"/>
      <w:lvlText w:val=""/>
      <w:lvlJc w:val="left"/>
      <w:pPr>
        <w:ind w:left="6356" w:hanging="360"/>
      </w:pPr>
      <w:rPr>
        <w:rFonts w:ascii="Wingdings" w:hAnsi="Wingdings" w:hint="default"/>
      </w:rPr>
    </w:lvl>
  </w:abstractNum>
  <w:abstractNum w:abstractNumId="3" w15:restartNumberingAfterBreak="0">
    <w:nsid w:val="09675847"/>
    <w:multiLevelType w:val="hybridMultilevel"/>
    <w:tmpl w:val="3F6A4586"/>
    <w:lvl w:ilvl="0" w:tplc="3F8E910E">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4A29CB"/>
    <w:multiLevelType w:val="hybridMultilevel"/>
    <w:tmpl w:val="39340960"/>
    <w:lvl w:ilvl="0" w:tplc="B082EA7C">
      <w:start w:val="1230"/>
      <w:numFmt w:val="decimal"/>
      <w:lvlText w:val="%1"/>
      <w:lvlJc w:val="left"/>
      <w:pPr>
        <w:ind w:left="1140" w:hanging="4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1AA4D73"/>
    <w:multiLevelType w:val="hybridMultilevel"/>
    <w:tmpl w:val="A64E98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6B409C"/>
    <w:multiLevelType w:val="hybridMultilevel"/>
    <w:tmpl w:val="7E0870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751D33"/>
    <w:multiLevelType w:val="hybridMultilevel"/>
    <w:tmpl w:val="4E3A6C44"/>
    <w:lvl w:ilvl="0" w:tplc="D8A01B64">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73FC97"/>
    <w:multiLevelType w:val="hybridMultilevel"/>
    <w:tmpl w:val="6E681DC2"/>
    <w:lvl w:ilvl="0" w:tplc="F378DA28">
      <w:start w:val="1"/>
      <w:numFmt w:val="bullet"/>
      <w:lvlText w:val=""/>
      <w:lvlJc w:val="left"/>
      <w:pPr>
        <w:ind w:left="720" w:hanging="360"/>
      </w:pPr>
      <w:rPr>
        <w:rFonts w:ascii="Symbol" w:hAnsi="Symbol" w:hint="default"/>
      </w:rPr>
    </w:lvl>
    <w:lvl w:ilvl="1" w:tplc="CA909B84">
      <w:start w:val="1"/>
      <w:numFmt w:val="bullet"/>
      <w:lvlText w:val="o"/>
      <w:lvlJc w:val="left"/>
      <w:pPr>
        <w:ind w:left="1440" w:hanging="360"/>
      </w:pPr>
      <w:rPr>
        <w:rFonts w:ascii="Courier New" w:hAnsi="Courier New" w:hint="default"/>
      </w:rPr>
    </w:lvl>
    <w:lvl w:ilvl="2" w:tplc="92B0F98E">
      <w:start w:val="1"/>
      <w:numFmt w:val="bullet"/>
      <w:lvlText w:val=""/>
      <w:lvlJc w:val="left"/>
      <w:pPr>
        <w:ind w:left="2160" w:hanging="360"/>
      </w:pPr>
      <w:rPr>
        <w:rFonts w:ascii="Wingdings" w:hAnsi="Wingdings" w:hint="default"/>
      </w:rPr>
    </w:lvl>
    <w:lvl w:ilvl="3" w:tplc="869464D8">
      <w:start w:val="1"/>
      <w:numFmt w:val="bullet"/>
      <w:lvlText w:val=""/>
      <w:lvlJc w:val="left"/>
      <w:pPr>
        <w:ind w:left="2880" w:hanging="360"/>
      </w:pPr>
      <w:rPr>
        <w:rFonts w:ascii="Symbol" w:hAnsi="Symbol" w:hint="default"/>
      </w:rPr>
    </w:lvl>
    <w:lvl w:ilvl="4" w:tplc="11380CA8">
      <w:start w:val="1"/>
      <w:numFmt w:val="bullet"/>
      <w:lvlText w:val="o"/>
      <w:lvlJc w:val="left"/>
      <w:pPr>
        <w:ind w:left="3600" w:hanging="360"/>
      </w:pPr>
      <w:rPr>
        <w:rFonts w:ascii="Courier New" w:hAnsi="Courier New" w:hint="default"/>
      </w:rPr>
    </w:lvl>
    <w:lvl w:ilvl="5" w:tplc="D83C0864">
      <w:start w:val="1"/>
      <w:numFmt w:val="bullet"/>
      <w:lvlText w:val=""/>
      <w:lvlJc w:val="left"/>
      <w:pPr>
        <w:ind w:left="4320" w:hanging="360"/>
      </w:pPr>
      <w:rPr>
        <w:rFonts w:ascii="Wingdings" w:hAnsi="Wingdings" w:hint="default"/>
      </w:rPr>
    </w:lvl>
    <w:lvl w:ilvl="6" w:tplc="303CCF2A">
      <w:start w:val="1"/>
      <w:numFmt w:val="bullet"/>
      <w:lvlText w:val=""/>
      <w:lvlJc w:val="left"/>
      <w:pPr>
        <w:ind w:left="5040" w:hanging="360"/>
      </w:pPr>
      <w:rPr>
        <w:rFonts w:ascii="Symbol" w:hAnsi="Symbol" w:hint="default"/>
      </w:rPr>
    </w:lvl>
    <w:lvl w:ilvl="7" w:tplc="1EBC5E18">
      <w:start w:val="1"/>
      <w:numFmt w:val="bullet"/>
      <w:lvlText w:val="o"/>
      <w:lvlJc w:val="left"/>
      <w:pPr>
        <w:ind w:left="5760" w:hanging="360"/>
      </w:pPr>
      <w:rPr>
        <w:rFonts w:ascii="Courier New" w:hAnsi="Courier New" w:hint="default"/>
      </w:rPr>
    </w:lvl>
    <w:lvl w:ilvl="8" w:tplc="2C40FB5C">
      <w:start w:val="1"/>
      <w:numFmt w:val="bullet"/>
      <w:lvlText w:val=""/>
      <w:lvlJc w:val="left"/>
      <w:pPr>
        <w:ind w:left="6480" w:hanging="360"/>
      </w:pPr>
      <w:rPr>
        <w:rFonts w:ascii="Wingdings" w:hAnsi="Wingdings" w:hint="default"/>
      </w:rPr>
    </w:lvl>
  </w:abstractNum>
  <w:abstractNum w:abstractNumId="9" w15:restartNumberingAfterBreak="0">
    <w:nsid w:val="178E5344"/>
    <w:multiLevelType w:val="hybridMultilevel"/>
    <w:tmpl w:val="6270FFB0"/>
    <w:lvl w:ilvl="0" w:tplc="5324DE3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B412A4"/>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1E281838"/>
    <w:multiLevelType w:val="hybridMultilevel"/>
    <w:tmpl w:val="4EEAF7DE"/>
    <w:lvl w:ilvl="0" w:tplc="9DE018CA">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181D88"/>
    <w:multiLevelType w:val="hybridMultilevel"/>
    <w:tmpl w:val="EEBC33F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1FA07FBC"/>
    <w:multiLevelType w:val="hybridMultilevel"/>
    <w:tmpl w:val="41CEF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26780F"/>
    <w:multiLevelType w:val="hybridMultilevel"/>
    <w:tmpl w:val="F7B43B08"/>
    <w:lvl w:ilvl="0" w:tplc="E97E310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510DF5"/>
    <w:multiLevelType w:val="hybridMultilevel"/>
    <w:tmpl w:val="A7EEBED0"/>
    <w:lvl w:ilvl="0" w:tplc="1946F8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1326B7"/>
    <w:multiLevelType w:val="hybridMultilevel"/>
    <w:tmpl w:val="0440638E"/>
    <w:lvl w:ilvl="0" w:tplc="B4549254">
      <w:start w:val="1"/>
      <w:numFmt w:val="decimal"/>
      <w:lvlText w:val="%1."/>
      <w:lvlJc w:val="left"/>
      <w:pPr>
        <w:ind w:left="1637" w:hanging="360"/>
      </w:pPr>
      <w:rPr>
        <w:b/>
      </w:rPr>
    </w:lvl>
    <w:lvl w:ilvl="1" w:tplc="04240019" w:tentative="1">
      <w:start w:val="1"/>
      <w:numFmt w:val="lowerLetter"/>
      <w:lvlText w:val="%2."/>
      <w:lvlJc w:val="left"/>
      <w:pPr>
        <w:ind w:left="2357" w:hanging="360"/>
      </w:pPr>
    </w:lvl>
    <w:lvl w:ilvl="2" w:tplc="0424001B" w:tentative="1">
      <w:start w:val="1"/>
      <w:numFmt w:val="lowerRoman"/>
      <w:lvlText w:val="%3."/>
      <w:lvlJc w:val="right"/>
      <w:pPr>
        <w:ind w:left="3077" w:hanging="180"/>
      </w:pPr>
    </w:lvl>
    <w:lvl w:ilvl="3" w:tplc="0424000F" w:tentative="1">
      <w:start w:val="1"/>
      <w:numFmt w:val="decimal"/>
      <w:lvlText w:val="%4."/>
      <w:lvlJc w:val="left"/>
      <w:pPr>
        <w:ind w:left="3797" w:hanging="360"/>
      </w:pPr>
    </w:lvl>
    <w:lvl w:ilvl="4" w:tplc="04240019" w:tentative="1">
      <w:start w:val="1"/>
      <w:numFmt w:val="lowerLetter"/>
      <w:lvlText w:val="%5."/>
      <w:lvlJc w:val="left"/>
      <w:pPr>
        <w:ind w:left="4517" w:hanging="360"/>
      </w:pPr>
    </w:lvl>
    <w:lvl w:ilvl="5" w:tplc="0424001B" w:tentative="1">
      <w:start w:val="1"/>
      <w:numFmt w:val="lowerRoman"/>
      <w:lvlText w:val="%6."/>
      <w:lvlJc w:val="right"/>
      <w:pPr>
        <w:ind w:left="5237" w:hanging="180"/>
      </w:pPr>
    </w:lvl>
    <w:lvl w:ilvl="6" w:tplc="0424000F" w:tentative="1">
      <w:start w:val="1"/>
      <w:numFmt w:val="decimal"/>
      <w:lvlText w:val="%7."/>
      <w:lvlJc w:val="left"/>
      <w:pPr>
        <w:ind w:left="5957" w:hanging="360"/>
      </w:pPr>
    </w:lvl>
    <w:lvl w:ilvl="7" w:tplc="04240019" w:tentative="1">
      <w:start w:val="1"/>
      <w:numFmt w:val="lowerLetter"/>
      <w:lvlText w:val="%8."/>
      <w:lvlJc w:val="left"/>
      <w:pPr>
        <w:ind w:left="6677" w:hanging="360"/>
      </w:pPr>
    </w:lvl>
    <w:lvl w:ilvl="8" w:tplc="0424001B" w:tentative="1">
      <w:start w:val="1"/>
      <w:numFmt w:val="lowerRoman"/>
      <w:lvlText w:val="%9."/>
      <w:lvlJc w:val="right"/>
      <w:pPr>
        <w:ind w:left="7397" w:hanging="180"/>
      </w:pPr>
    </w:lvl>
  </w:abstractNum>
  <w:abstractNum w:abstractNumId="17" w15:restartNumberingAfterBreak="0">
    <w:nsid w:val="2A65E9B2"/>
    <w:multiLevelType w:val="hybridMultilevel"/>
    <w:tmpl w:val="E466B462"/>
    <w:lvl w:ilvl="0" w:tplc="B99AF892">
      <w:start w:val="1"/>
      <w:numFmt w:val="bullet"/>
      <w:lvlText w:val=""/>
      <w:lvlJc w:val="left"/>
      <w:pPr>
        <w:ind w:left="720" w:hanging="360"/>
      </w:pPr>
      <w:rPr>
        <w:rFonts w:ascii="Symbol" w:hAnsi="Symbol" w:hint="default"/>
      </w:rPr>
    </w:lvl>
    <w:lvl w:ilvl="1" w:tplc="9E3CDD86">
      <w:start w:val="1"/>
      <w:numFmt w:val="bullet"/>
      <w:lvlText w:val="o"/>
      <w:lvlJc w:val="left"/>
      <w:pPr>
        <w:ind w:left="1440" w:hanging="360"/>
      </w:pPr>
      <w:rPr>
        <w:rFonts w:ascii="Courier New" w:hAnsi="Courier New" w:hint="default"/>
      </w:rPr>
    </w:lvl>
    <w:lvl w:ilvl="2" w:tplc="EEF26A7E">
      <w:start w:val="1"/>
      <w:numFmt w:val="bullet"/>
      <w:lvlText w:val=""/>
      <w:lvlJc w:val="left"/>
      <w:pPr>
        <w:ind w:left="2160" w:hanging="360"/>
      </w:pPr>
      <w:rPr>
        <w:rFonts w:ascii="Wingdings" w:hAnsi="Wingdings" w:hint="default"/>
      </w:rPr>
    </w:lvl>
    <w:lvl w:ilvl="3" w:tplc="EDBE2BB2">
      <w:start w:val="1"/>
      <w:numFmt w:val="bullet"/>
      <w:lvlText w:val=""/>
      <w:lvlJc w:val="left"/>
      <w:pPr>
        <w:ind w:left="2880" w:hanging="360"/>
      </w:pPr>
      <w:rPr>
        <w:rFonts w:ascii="Symbol" w:hAnsi="Symbol" w:hint="default"/>
      </w:rPr>
    </w:lvl>
    <w:lvl w:ilvl="4" w:tplc="99CA7AF0">
      <w:start w:val="1"/>
      <w:numFmt w:val="bullet"/>
      <w:lvlText w:val="o"/>
      <w:lvlJc w:val="left"/>
      <w:pPr>
        <w:ind w:left="3600" w:hanging="360"/>
      </w:pPr>
      <w:rPr>
        <w:rFonts w:ascii="Courier New" w:hAnsi="Courier New" w:hint="default"/>
      </w:rPr>
    </w:lvl>
    <w:lvl w:ilvl="5" w:tplc="BB509358">
      <w:start w:val="1"/>
      <w:numFmt w:val="bullet"/>
      <w:lvlText w:val=""/>
      <w:lvlJc w:val="left"/>
      <w:pPr>
        <w:ind w:left="4320" w:hanging="360"/>
      </w:pPr>
      <w:rPr>
        <w:rFonts w:ascii="Wingdings" w:hAnsi="Wingdings" w:hint="default"/>
      </w:rPr>
    </w:lvl>
    <w:lvl w:ilvl="6" w:tplc="19623650">
      <w:start w:val="1"/>
      <w:numFmt w:val="bullet"/>
      <w:lvlText w:val=""/>
      <w:lvlJc w:val="left"/>
      <w:pPr>
        <w:ind w:left="5040" w:hanging="360"/>
      </w:pPr>
      <w:rPr>
        <w:rFonts w:ascii="Symbol" w:hAnsi="Symbol" w:hint="default"/>
      </w:rPr>
    </w:lvl>
    <w:lvl w:ilvl="7" w:tplc="E4505106">
      <w:start w:val="1"/>
      <w:numFmt w:val="bullet"/>
      <w:lvlText w:val="o"/>
      <w:lvlJc w:val="left"/>
      <w:pPr>
        <w:ind w:left="5760" w:hanging="360"/>
      </w:pPr>
      <w:rPr>
        <w:rFonts w:ascii="Courier New" w:hAnsi="Courier New" w:hint="default"/>
      </w:rPr>
    </w:lvl>
    <w:lvl w:ilvl="8" w:tplc="C5A2866E">
      <w:start w:val="1"/>
      <w:numFmt w:val="bullet"/>
      <w:lvlText w:val=""/>
      <w:lvlJc w:val="left"/>
      <w:pPr>
        <w:ind w:left="6480" w:hanging="360"/>
      </w:pPr>
      <w:rPr>
        <w:rFonts w:ascii="Wingdings" w:hAnsi="Wingdings" w:hint="default"/>
      </w:rPr>
    </w:lvl>
  </w:abstractNum>
  <w:abstractNum w:abstractNumId="18" w15:restartNumberingAfterBreak="0">
    <w:nsid w:val="2A791568"/>
    <w:multiLevelType w:val="hybridMultilevel"/>
    <w:tmpl w:val="EC8EA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4A7374"/>
    <w:multiLevelType w:val="hybridMultilevel"/>
    <w:tmpl w:val="3FB2E99C"/>
    <w:lvl w:ilvl="0" w:tplc="D7EAE1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336B3BD5"/>
    <w:multiLevelType w:val="hybridMultilevel"/>
    <w:tmpl w:val="7FE61D62"/>
    <w:lvl w:ilvl="0" w:tplc="D7EAE1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543A24"/>
    <w:multiLevelType w:val="hybridMultilevel"/>
    <w:tmpl w:val="2AF208EC"/>
    <w:lvl w:ilvl="0" w:tplc="9A124C8C">
      <w:start w:val="1"/>
      <w:numFmt w:val="bullet"/>
      <w:lvlText w:val="-"/>
      <w:lvlJc w:val="left"/>
      <w:pPr>
        <w:ind w:left="720" w:hanging="360"/>
      </w:pPr>
      <w:rPr>
        <w:rFonts w:ascii="Calibri" w:hAnsi="Calibri" w:hint="default"/>
      </w:rPr>
    </w:lvl>
    <w:lvl w:ilvl="1" w:tplc="E5C8AFC0">
      <w:start w:val="1"/>
      <w:numFmt w:val="bullet"/>
      <w:lvlText w:val="o"/>
      <w:lvlJc w:val="left"/>
      <w:pPr>
        <w:ind w:left="1440" w:hanging="360"/>
      </w:pPr>
      <w:rPr>
        <w:rFonts w:ascii="Courier New" w:hAnsi="Courier New" w:hint="default"/>
      </w:rPr>
    </w:lvl>
    <w:lvl w:ilvl="2" w:tplc="D7D229B6">
      <w:start w:val="1"/>
      <w:numFmt w:val="bullet"/>
      <w:lvlText w:val=""/>
      <w:lvlJc w:val="left"/>
      <w:pPr>
        <w:ind w:left="2160" w:hanging="360"/>
      </w:pPr>
      <w:rPr>
        <w:rFonts w:ascii="Wingdings" w:hAnsi="Wingdings" w:hint="default"/>
      </w:rPr>
    </w:lvl>
    <w:lvl w:ilvl="3" w:tplc="A63E25FE">
      <w:start w:val="1"/>
      <w:numFmt w:val="bullet"/>
      <w:lvlText w:val=""/>
      <w:lvlJc w:val="left"/>
      <w:pPr>
        <w:ind w:left="2880" w:hanging="360"/>
      </w:pPr>
      <w:rPr>
        <w:rFonts w:ascii="Symbol" w:hAnsi="Symbol" w:hint="default"/>
      </w:rPr>
    </w:lvl>
    <w:lvl w:ilvl="4" w:tplc="DC1A82C0">
      <w:start w:val="1"/>
      <w:numFmt w:val="bullet"/>
      <w:lvlText w:val="o"/>
      <w:lvlJc w:val="left"/>
      <w:pPr>
        <w:ind w:left="3600" w:hanging="360"/>
      </w:pPr>
      <w:rPr>
        <w:rFonts w:ascii="Courier New" w:hAnsi="Courier New" w:hint="default"/>
      </w:rPr>
    </w:lvl>
    <w:lvl w:ilvl="5" w:tplc="6A942780">
      <w:start w:val="1"/>
      <w:numFmt w:val="bullet"/>
      <w:lvlText w:val=""/>
      <w:lvlJc w:val="left"/>
      <w:pPr>
        <w:ind w:left="4320" w:hanging="360"/>
      </w:pPr>
      <w:rPr>
        <w:rFonts w:ascii="Wingdings" w:hAnsi="Wingdings" w:hint="default"/>
      </w:rPr>
    </w:lvl>
    <w:lvl w:ilvl="6" w:tplc="D42E73D8">
      <w:start w:val="1"/>
      <w:numFmt w:val="bullet"/>
      <w:lvlText w:val=""/>
      <w:lvlJc w:val="left"/>
      <w:pPr>
        <w:ind w:left="5040" w:hanging="360"/>
      </w:pPr>
      <w:rPr>
        <w:rFonts w:ascii="Symbol" w:hAnsi="Symbol" w:hint="default"/>
      </w:rPr>
    </w:lvl>
    <w:lvl w:ilvl="7" w:tplc="B4CC6590">
      <w:start w:val="1"/>
      <w:numFmt w:val="bullet"/>
      <w:lvlText w:val="o"/>
      <w:lvlJc w:val="left"/>
      <w:pPr>
        <w:ind w:left="5760" w:hanging="360"/>
      </w:pPr>
      <w:rPr>
        <w:rFonts w:ascii="Courier New" w:hAnsi="Courier New" w:hint="default"/>
      </w:rPr>
    </w:lvl>
    <w:lvl w:ilvl="8" w:tplc="B36CDB48">
      <w:start w:val="1"/>
      <w:numFmt w:val="bullet"/>
      <w:lvlText w:val=""/>
      <w:lvlJc w:val="left"/>
      <w:pPr>
        <w:ind w:left="6480" w:hanging="360"/>
      </w:pPr>
      <w:rPr>
        <w:rFonts w:ascii="Wingdings" w:hAnsi="Wingdings" w:hint="default"/>
      </w:rPr>
    </w:lvl>
  </w:abstractNum>
  <w:abstractNum w:abstractNumId="23" w15:restartNumberingAfterBreak="0">
    <w:nsid w:val="42A27B34"/>
    <w:multiLevelType w:val="hybridMultilevel"/>
    <w:tmpl w:val="B2CCBF7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43E859BC"/>
    <w:multiLevelType w:val="hybridMultilevel"/>
    <w:tmpl w:val="986289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3731D1"/>
    <w:multiLevelType w:val="hybridMultilevel"/>
    <w:tmpl w:val="F9B08B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4FA775FE"/>
    <w:multiLevelType w:val="multilevel"/>
    <w:tmpl w:val="28B65A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39E266E"/>
    <w:multiLevelType w:val="hybridMultilevel"/>
    <w:tmpl w:val="B93CECB4"/>
    <w:lvl w:ilvl="0" w:tplc="EF169FD8">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C30F91"/>
    <w:multiLevelType w:val="hybridMultilevel"/>
    <w:tmpl w:val="7B5858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1E492D"/>
    <w:multiLevelType w:val="hybridMultilevel"/>
    <w:tmpl w:val="6BE24D50"/>
    <w:lvl w:ilvl="0" w:tplc="910AD442">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357090"/>
    <w:multiLevelType w:val="hybridMultilevel"/>
    <w:tmpl w:val="1F44E4A0"/>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47355C"/>
    <w:multiLevelType w:val="hybridMultilevel"/>
    <w:tmpl w:val="7E609B14"/>
    <w:lvl w:ilvl="0" w:tplc="D7EAE1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310BB0"/>
    <w:multiLevelType w:val="hybridMultilevel"/>
    <w:tmpl w:val="037CEE32"/>
    <w:lvl w:ilvl="0" w:tplc="D7EAE1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B1E700"/>
    <w:multiLevelType w:val="hybridMultilevel"/>
    <w:tmpl w:val="D974CEFC"/>
    <w:lvl w:ilvl="0" w:tplc="27043B6E">
      <w:start w:val="1"/>
      <w:numFmt w:val="bullet"/>
      <w:lvlText w:val=""/>
      <w:lvlJc w:val="left"/>
      <w:pPr>
        <w:ind w:left="720" w:hanging="360"/>
      </w:pPr>
      <w:rPr>
        <w:rFonts w:ascii="Symbol" w:hAnsi="Symbol" w:hint="default"/>
      </w:rPr>
    </w:lvl>
    <w:lvl w:ilvl="1" w:tplc="3BBE68BC">
      <w:start w:val="1"/>
      <w:numFmt w:val="bullet"/>
      <w:lvlText w:val="o"/>
      <w:lvlJc w:val="left"/>
      <w:pPr>
        <w:ind w:left="1440" w:hanging="360"/>
      </w:pPr>
      <w:rPr>
        <w:rFonts w:ascii="Courier New" w:hAnsi="Courier New" w:hint="default"/>
      </w:rPr>
    </w:lvl>
    <w:lvl w:ilvl="2" w:tplc="49E2E7C6">
      <w:start w:val="1"/>
      <w:numFmt w:val="bullet"/>
      <w:lvlText w:val=""/>
      <w:lvlJc w:val="left"/>
      <w:pPr>
        <w:ind w:left="2160" w:hanging="360"/>
      </w:pPr>
      <w:rPr>
        <w:rFonts w:ascii="Wingdings" w:hAnsi="Wingdings" w:hint="default"/>
      </w:rPr>
    </w:lvl>
    <w:lvl w:ilvl="3" w:tplc="46906BBC">
      <w:start w:val="1"/>
      <w:numFmt w:val="bullet"/>
      <w:lvlText w:val=""/>
      <w:lvlJc w:val="left"/>
      <w:pPr>
        <w:ind w:left="2880" w:hanging="360"/>
      </w:pPr>
      <w:rPr>
        <w:rFonts w:ascii="Symbol" w:hAnsi="Symbol" w:hint="default"/>
      </w:rPr>
    </w:lvl>
    <w:lvl w:ilvl="4" w:tplc="97BCA588">
      <w:start w:val="1"/>
      <w:numFmt w:val="bullet"/>
      <w:lvlText w:val="o"/>
      <w:lvlJc w:val="left"/>
      <w:pPr>
        <w:ind w:left="3600" w:hanging="360"/>
      </w:pPr>
      <w:rPr>
        <w:rFonts w:ascii="Courier New" w:hAnsi="Courier New" w:hint="default"/>
      </w:rPr>
    </w:lvl>
    <w:lvl w:ilvl="5" w:tplc="BBFC41E2">
      <w:start w:val="1"/>
      <w:numFmt w:val="bullet"/>
      <w:lvlText w:val=""/>
      <w:lvlJc w:val="left"/>
      <w:pPr>
        <w:ind w:left="4320" w:hanging="360"/>
      </w:pPr>
      <w:rPr>
        <w:rFonts w:ascii="Wingdings" w:hAnsi="Wingdings" w:hint="default"/>
      </w:rPr>
    </w:lvl>
    <w:lvl w:ilvl="6" w:tplc="09380ABE">
      <w:start w:val="1"/>
      <w:numFmt w:val="bullet"/>
      <w:lvlText w:val=""/>
      <w:lvlJc w:val="left"/>
      <w:pPr>
        <w:ind w:left="5040" w:hanging="360"/>
      </w:pPr>
      <w:rPr>
        <w:rFonts w:ascii="Symbol" w:hAnsi="Symbol" w:hint="default"/>
      </w:rPr>
    </w:lvl>
    <w:lvl w:ilvl="7" w:tplc="73B0C614">
      <w:start w:val="1"/>
      <w:numFmt w:val="bullet"/>
      <w:lvlText w:val="o"/>
      <w:lvlJc w:val="left"/>
      <w:pPr>
        <w:ind w:left="5760" w:hanging="360"/>
      </w:pPr>
      <w:rPr>
        <w:rFonts w:ascii="Courier New" w:hAnsi="Courier New" w:hint="default"/>
      </w:rPr>
    </w:lvl>
    <w:lvl w:ilvl="8" w:tplc="75940BB8">
      <w:start w:val="1"/>
      <w:numFmt w:val="bullet"/>
      <w:lvlText w:val=""/>
      <w:lvlJc w:val="left"/>
      <w:pPr>
        <w:ind w:left="6480" w:hanging="360"/>
      </w:pPr>
      <w:rPr>
        <w:rFonts w:ascii="Wingdings" w:hAnsi="Wingdings" w:hint="default"/>
      </w:rPr>
    </w:lvl>
  </w:abstractNum>
  <w:abstractNum w:abstractNumId="35" w15:restartNumberingAfterBreak="0">
    <w:nsid w:val="6E073EE2"/>
    <w:multiLevelType w:val="hybridMultilevel"/>
    <w:tmpl w:val="B0961C6E"/>
    <w:lvl w:ilvl="0" w:tplc="E97E310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7A7629"/>
    <w:multiLevelType w:val="hybridMultilevel"/>
    <w:tmpl w:val="90C65E20"/>
    <w:lvl w:ilvl="0" w:tplc="D6366854">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FD12C3"/>
    <w:multiLevelType w:val="hybridMultilevel"/>
    <w:tmpl w:val="FE58151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75840E0C"/>
    <w:multiLevelType w:val="hybridMultilevel"/>
    <w:tmpl w:val="183E6726"/>
    <w:lvl w:ilvl="0" w:tplc="3112DB8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E55C27"/>
    <w:multiLevelType w:val="hybridMultilevel"/>
    <w:tmpl w:val="0AC449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B9137EF"/>
    <w:multiLevelType w:val="hybridMultilevel"/>
    <w:tmpl w:val="309AE842"/>
    <w:lvl w:ilvl="0" w:tplc="411C58C6">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603E3C"/>
    <w:multiLevelType w:val="hybridMultilevel"/>
    <w:tmpl w:val="AC12CA6E"/>
    <w:lvl w:ilvl="0" w:tplc="D7EAE1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83580325">
    <w:abstractNumId w:val="8"/>
  </w:num>
  <w:num w:numId="2" w16cid:durableId="1823110156">
    <w:abstractNumId w:val="17"/>
  </w:num>
  <w:num w:numId="3" w16cid:durableId="1317761544">
    <w:abstractNumId w:val="34"/>
  </w:num>
  <w:num w:numId="4" w16cid:durableId="1439639399">
    <w:abstractNumId w:val="22"/>
  </w:num>
  <w:num w:numId="5" w16cid:durableId="1939943628">
    <w:abstractNumId w:val="14"/>
  </w:num>
  <w:num w:numId="6" w16cid:durableId="1098528965">
    <w:abstractNumId w:val="25"/>
  </w:num>
  <w:num w:numId="7" w16cid:durableId="774134157">
    <w:abstractNumId w:val="32"/>
  </w:num>
  <w:num w:numId="8" w16cid:durableId="648633441">
    <w:abstractNumId w:val="19"/>
  </w:num>
  <w:num w:numId="9" w16cid:durableId="250361062">
    <w:abstractNumId w:val="33"/>
  </w:num>
  <w:num w:numId="10" w16cid:durableId="1055814230">
    <w:abstractNumId w:val="0"/>
  </w:num>
  <w:num w:numId="11" w16cid:durableId="297422731">
    <w:abstractNumId w:val="21"/>
  </w:num>
  <w:num w:numId="12" w16cid:durableId="1767656408">
    <w:abstractNumId w:val="16"/>
  </w:num>
  <w:num w:numId="13" w16cid:durableId="1047878514">
    <w:abstractNumId w:val="41"/>
  </w:num>
  <w:num w:numId="14" w16cid:durableId="2110809322">
    <w:abstractNumId w:val="29"/>
  </w:num>
  <w:num w:numId="15" w16cid:durableId="468088884">
    <w:abstractNumId w:val="35"/>
  </w:num>
  <w:num w:numId="16" w16cid:durableId="1745757202">
    <w:abstractNumId w:val="6"/>
  </w:num>
  <w:num w:numId="17" w16cid:durableId="1060519652">
    <w:abstractNumId w:val="1"/>
  </w:num>
  <w:num w:numId="18" w16cid:durableId="68117271">
    <w:abstractNumId w:val="12"/>
  </w:num>
  <w:num w:numId="19" w16cid:durableId="572393334">
    <w:abstractNumId w:val="5"/>
  </w:num>
  <w:num w:numId="20" w16cid:durableId="1936552273">
    <w:abstractNumId w:val="27"/>
  </w:num>
  <w:num w:numId="21" w16cid:durableId="2135785270">
    <w:abstractNumId w:val="31"/>
  </w:num>
  <w:num w:numId="22" w16cid:durableId="365639372">
    <w:abstractNumId w:val="3"/>
  </w:num>
  <w:num w:numId="23" w16cid:durableId="565380395">
    <w:abstractNumId w:val="30"/>
  </w:num>
  <w:num w:numId="24" w16cid:durableId="2144276174">
    <w:abstractNumId w:val="37"/>
  </w:num>
  <w:num w:numId="25" w16cid:durableId="1296254232">
    <w:abstractNumId w:val="9"/>
  </w:num>
  <w:num w:numId="26" w16cid:durableId="1371224428">
    <w:abstractNumId w:val="4"/>
  </w:num>
  <w:num w:numId="27" w16cid:durableId="536740913">
    <w:abstractNumId w:val="26"/>
  </w:num>
  <w:num w:numId="28" w16cid:durableId="1701082884">
    <w:abstractNumId w:val="10"/>
  </w:num>
  <w:num w:numId="29" w16cid:durableId="385883615">
    <w:abstractNumId w:val="7"/>
  </w:num>
  <w:num w:numId="30" w16cid:durableId="798769536">
    <w:abstractNumId w:val="20"/>
  </w:num>
  <w:num w:numId="31" w16cid:durableId="227226312">
    <w:abstractNumId w:val="39"/>
  </w:num>
  <w:num w:numId="32" w16cid:durableId="874348357">
    <w:abstractNumId w:val="23"/>
  </w:num>
  <w:num w:numId="33" w16cid:durableId="1136334773">
    <w:abstractNumId w:val="2"/>
  </w:num>
  <w:num w:numId="34" w16cid:durableId="1747460456">
    <w:abstractNumId w:val="38"/>
  </w:num>
  <w:num w:numId="35" w16cid:durableId="1741826030">
    <w:abstractNumId w:val="15"/>
  </w:num>
  <w:num w:numId="36" w16cid:durableId="398748797">
    <w:abstractNumId w:val="36"/>
  </w:num>
  <w:num w:numId="37" w16cid:durableId="1740976377">
    <w:abstractNumId w:val="40"/>
  </w:num>
  <w:num w:numId="38" w16cid:durableId="1433092429">
    <w:abstractNumId w:val="28"/>
  </w:num>
  <w:num w:numId="39" w16cid:durableId="1384871632">
    <w:abstractNumId w:val="24"/>
  </w:num>
  <w:num w:numId="40" w16cid:durableId="1750619109">
    <w:abstractNumId w:val="11"/>
  </w:num>
  <w:num w:numId="41" w16cid:durableId="21444714">
    <w:abstractNumId w:val="18"/>
  </w:num>
  <w:num w:numId="42" w16cid:durableId="12655292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QyNDCxMDUwtDQ2NzZV0lEKTi0uzszPAykwqgUAHTobaiwAAAA="/>
  </w:docVars>
  <w:rsids>
    <w:rsidRoot w:val="007E7839"/>
    <w:rsid w:val="00001CDF"/>
    <w:rsid w:val="00001E83"/>
    <w:rsid w:val="000025F9"/>
    <w:rsid w:val="00003CDA"/>
    <w:rsid w:val="00004C4B"/>
    <w:rsid w:val="00005569"/>
    <w:rsid w:val="00005849"/>
    <w:rsid w:val="00006D06"/>
    <w:rsid w:val="0001027E"/>
    <w:rsid w:val="00010B41"/>
    <w:rsid w:val="00012AEC"/>
    <w:rsid w:val="000131C5"/>
    <w:rsid w:val="00016DA3"/>
    <w:rsid w:val="00017391"/>
    <w:rsid w:val="000176EC"/>
    <w:rsid w:val="0002370F"/>
    <w:rsid w:val="000268FB"/>
    <w:rsid w:val="000300C5"/>
    <w:rsid w:val="00032AEE"/>
    <w:rsid w:val="00034C5A"/>
    <w:rsid w:val="00034EBF"/>
    <w:rsid w:val="00034F0B"/>
    <w:rsid w:val="00037031"/>
    <w:rsid w:val="000379F5"/>
    <w:rsid w:val="000444BB"/>
    <w:rsid w:val="000445E3"/>
    <w:rsid w:val="000466F5"/>
    <w:rsid w:val="000471C6"/>
    <w:rsid w:val="000475A6"/>
    <w:rsid w:val="000574D8"/>
    <w:rsid w:val="000608EF"/>
    <w:rsid w:val="000619B3"/>
    <w:rsid w:val="00061F95"/>
    <w:rsid w:val="00062082"/>
    <w:rsid w:val="00062AA8"/>
    <w:rsid w:val="0006351A"/>
    <w:rsid w:val="000649D7"/>
    <w:rsid w:val="00065980"/>
    <w:rsid w:val="00066277"/>
    <w:rsid w:val="00066444"/>
    <w:rsid w:val="00066748"/>
    <w:rsid w:val="00070894"/>
    <w:rsid w:val="0007119A"/>
    <w:rsid w:val="000715B3"/>
    <w:rsid w:val="00071D4E"/>
    <w:rsid w:val="0007566C"/>
    <w:rsid w:val="0007672A"/>
    <w:rsid w:val="00080EB4"/>
    <w:rsid w:val="00081650"/>
    <w:rsid w:val="000829E8"/>
    <w:rsid w:val="00083D8C"/>
    <w:rsid w:val="0008443B"/>
    <w:rsid w:val="00084BC5"/>
    <w:rsid w:val="0008533D"/>
    <w:rsid w:val="000865B8"/>
    <w:rsid w:val="000904D8"/>
    <w:rsid w:val="000905D7"/>
    <w:rsid w:val="00094579"/>
    <w:rsid w:val="000945E1"/>
    <w:rsid w:val="00095E03"/>
    <w:rsid w:val="000968ED"/>
    <w:rsid w:val="000A1E3D"/>
    <w:rsid w:val="000A251B"/>
    <w:rsid w:val="000A251E"/>
    <w:rsid w:val="000A2736"/>
    <w:rsid w:val="000A2FA6"/>
    <w:rsid w:val="000A3ADD"/>
    <w:rsid w:val="000A427D"/>
    <w:rsid w:val="000A5B96"/>
    <w:rsid w:val="000A632D"/>
    <w:rsid w:val="000B23B8"/>
    <w:rsid w:val="000B51B5"/>
    <w:rsid w:val="000B552B"/>
    <w:rsid w:val="000C0008"/>
    <w:rsid w:val="000C1505"/>
    <w:rsid w:val="000C1BEC"/>
    <w:rsid w:val="000C233F"/>
    <w:rsid w:val="000C3137"/>
    <w:rsid w:val="000D03F8"/>
    <w:rsid w:val="000D0E9F"/>
    <w:rsid w:val="000D3B0D"/>
    <w:rsid w:val="000E0E44"/>
    <w:rsid w:val="000E2885"/>
    <w:rsid w:val="000E553B"/>
    <w:rsid w:val="000E6C55"/>
    <w:rsid w:val="000E7181"/>
    <w:rsid w:val="000F04CF"/>
    <w:rsid w:val="000F12DB"/>
    <w:rsid w:val="000F18DC"/>
    <w:rsid w:val="000F633B"/>
    <w:rsid w:val="0010015A"/>
    <w:rsid w:val="00100DAC"/>
    <w:rsid w:val="0010121F"/>
    <w:rsid w:val="00101BD6"/>
    <w:rsid w:val="00101F33"/>
    <w:rsid w:val="00104F5A"/>
    <w:rsid w:val="0010759B"/>
    <w:rsid w:val="00110D6F"/>
    <w:rsid w:val="00112F53"/>
    <w:rsid w:val="001138C7"/>
    <w:rsid w:val="0011443A"/>
    <w:rsid w:val="00114A92"/>
    <w:rsid w:val="00114E87"/>
    <w:rsid w:val="00117123"/>
    <w:rsid w:val="001209BC"/>
    <w:rsid w:val="001209F2"/>
    <w:rsid w:val="00120C5B"/>
    <w:rsid w:val="00123008"/>
    <w:rsid w:val="00123608"/>
    <w:rsid w:val="00123CAF"/>
    <w:rsid w:val="00123E54"/>
    <w:rsid w:val="00127726"/>
    <w:rsid w:val="00130545"/>
    <w:rsid w:val="00134574"/>
    <w:rsid w:val="00135FFA"/>
    <w:rsid w:val="00136EAD"/>
    <w:rsid w:val="00137EE7"/>
    <w:rsid w:val="00140D85"/>
    <w:rsid w:val="00143C55"/>
    <w:rsid w:val="0014522F"/>
    <w:rsid w:val="001466CE"/>
    <w:rsid w:val="0014683B"/>
    <w:rsid w:val="001470E6"/>
    <w:rsid w:val="0014728E"/>
    <w:rsid w:val="0015074C"/>
    <w:rsid w:val="001518AE"/>
    <w:rsid w:val="00160186"/>
    <w:rsid w:val="00160B38"/>
    <w:rsid w:val="001642B3"/>
    <w:rsid w:val="001646EA"/>
    <w:rsid w:val="001649E3"/>
    <w:rsid w:val="00170637"/>
    <w:rsid w:val="00173270"/>
    <w:rsid w:val="00173ED5"/>
    <w:rsid w:val="001741E6"/>
    <w:rsid w:val="00181270"/>
    <w:rsid w:val="00182D46"/>
    <w:rsid w:val="00183171"/>
    <w:rsid w:val="00184B7F"/>
    <w:rsid w:val="00185477"/>
    <w:rsid w:val="00190CAF"/>
    <w:rsid w:val="00192113"/>
    <w:rsid w:val="00193D25"/>
    <w:rsid w:val="001A5B83"/>
    <w:rsid w:val="001B019C"/>
    <w:rsid w:val="001B0CA4"/>
    <w:rsid w:val="001B0D94"/>
    <w:rsid w:val="001B14BE"/>
    <w:rsid w:val="001B1F5C"/>
    <w:rsid w:val="001B3EA1"/>
    <w:rsid w:val="001B40D1"/>
    <w:rsid w:val="001B6BBA"/>
    <w:rsid w:val="001C0F29"/>
    <w:rsid w:val="001C5F3E"/>
    <w:rsid w:val="001C6E99"/>
    <w:rsid w:val="001C7786"/>
    <w:rsid w:val="001D0299"/>
    <w:rsid w:val="001D0E35"/>
    <w:rsid w:val="001D194E"/>
    <w:rsid w:val="001D3046"/>
    <w:rsid w:val="001D61AD"/>
    <w:rsid w:val="001D629F"/>
    <w:rsid w:val="001E1DCE"/>
    <w:rsid w:val="001E3C1B"/>
    <w:rsid w:val="001E4D7E"/>
    <w:rsid w:val="001F3977"/>
    <w:rsid w:val="001F4F4E"/>
    <w:rsid w:val="001F59FF"/>
    <w:rsid w:val="001F6316"/>
    <w:rsid w:val="001F6412"/>
    <w:rsid w:val="001F6B2B"/>
    <w:rsid w:val="002010E1"/>
    <w:rsid w:val="00203D86"/>
    <w:rsid w:val="00204BA3"/>
    <w:rsid w:val="0021204A"/>
    <w:rsid w:val="00212CEA"/>
    <w:rsid w:val="00215C66"/>
    <w:rsid w:val="00220AC5"/>
    <w:rsid w:val="0022522E"/>
    <w:rsid w:val="00225519"/>
    <w:rsid w:val="00225CFA"/>
    <w:rsid w:val="00226708"/>
    <w:rsid w:val="00231BE7"/>
    <w:rsid w:val="002325D2"/>
    <w:rsid w:val="0023364B"/>
    <w:rsid w:val="002340F1"/>
    <w:rsid w:val="00236C6D"/>
    <w:rsid w:val="00240D6B"/>
    <w:rsid w:val="0024133F"/>
    <w:rsid w:val="00246399"/>
    <w:rsid w:val="002503F2"/>
    <w:rsid w:val="00250A7C"/>
    <w:rsid w:val="00252565"/>
    <w:rsid w:val="002532FA"/>
    <w:rsid w:val="00262DBC"/>
    <w:rsid w:val="00264F45"/>
    <w:rsid w:val="00267FD6"/>
    <w:rsid w:val="00270357"/>
    <w:rsid w:val="002738FB"/>
    <w:rsid w:val="002744BE"/>
    <w:rsid w:val="00281264"/>
    <w:rsid w:val="002839D1"/>
    <w:rsid w:val="00283EB8"/>
    <w:rsid w:val="002861BB"/>
    <w:rsid w:val="00293DC9"/>
    <w:rsid w:val="002A01A2"/>
    <w:rsid w:val="002A137E"/>
    <w:rsid w:val="002A287C"/>
    <w:rsid w:val="002A5070"/>
    <w:rsid w:val="002A7432"/>
    <w:rsid w:val="002B1F88"/>
    <w:rsid w:val="002B3571"/>
    <w:rsid w:val="002B426C"/>
    <w:rsid w:val="002B592C"/>
    <w:rsid w:val="002B65A3"/>
    <w:rsid w:val="002B6B8B"/>
    <w:rsid w:val="002B6C04"/>
    <w:rsid w:val="002B6CDA"/>
    <w:rsid w:val="002C1BC3"/>
    <w:rsid w:val="002C1F21"/>
    <w:rsid w:val="002C2797"/>
    <w:rsid w:val="002C3F4F"/>
    <w:rsid w:val="002C682E"/>
    <w:rsid w:val="002D0E27"/>
    <w:rsid w:val="002D2A4E"/>
    <w:rsid w:val="002D31F1"/>
    <w:rsid w:val="002D479C"/>
    <w:rsid w:val="002D5F2B"/>
    <w:rsid w:val="002D6ED8"/>
    <w:rsid w:val="002D7836"/>
    <w:rsid w:val="002E014E"/>
    <w:rsid w:val="002E0372"/>
    <w:rsid w:val="002E0739"/>
    <w:rsid w:val="002E0D3E"/>
    <w:rsid w:val="002E1CC3"/>
    <w:rsid w:val="002E2F18"/>
    <w:rsid w:val="002E390C"/>
    <w:rsid w:val="002E6837"/>
    <w:rsid w:val="002E6F03"/>
    <w:rsid w:val="002E6FAA"/>
    <w:rsid w:val="002E7F0B"/>
    <w:rsid w:val="002F2F2E"/>
    <w:rsid w:val="002F6804"/>
    <w:rsid w:val="0030458C"/>
    <w:rsid w:val="003058B3"/>
    <w:rsid w:val="00306803"/>
    <w:rsid w:val="00307748"/>
    <w:rsid w:val="00307C68"/>
    <w:rsid w:val="00312B7F"/>
    <w:rsid w:val="00315A69"/>
    <w:rsid w:val="003176D7"/>
    <w:rsid w:val="00317D64"/>
    <w:rsid w:val="00321804"/>
    <w:rsid w:val="00323142"/>
    <w:rsid w:val="003241CC"/>
    <w:rsid w:val="003243BF"/>
    <w:rsid w:val="00324F5E"/>
    <w:rsid w:val="00326CFB"/>
    <w:rsid w:val="00330DAC"/>
    <w:rsid w:val="00334403"/>
    <w:rsid w:val="00343E25"/>
    <w:rsid w:val="00344D43"/>
    <w:rsid w:val="00345986"/>
    <w:rsid w:val="0034719B"/>
    <w:rsid w:val="003530CF"/>
    <w:rsid w:val="00354403"/>
    <w:rsid w:val="0035621B"/>
    <w:rsid w:val="00356ADB"/>
    <w:rsid w:val="00357746"/>
    <w:rsid w:val="003608EE"/>
    <w:rsid w:val="00361BDA"/>
    <w:rsid w:val="003627FF"/>
    <w:rsid w:val="0036508A"/>
    <w:rsid w:val="00365644"/>
    <w:rsid w:val="00365A80"/>
    <w:rsid w:val="00370F56"/>
    <w:rsid w:val="00374BE8"/>
    <w:rsid w:val="00376DF0"/>
    <w:rsid w:val="00380BA6"/>
    <w:rsid w:val="0038218D"/>
    <w:rsid w:val="0038290E"/>
    <w:rsid w:val="0038336C"/>
    <w:rsid w:val="003845C0"/>
    <w:rsid w:val="00384A0D"/>
    <w:rsid w:val="00386D7F"/>
    <w:rsid w:val="00391F62"/>
    <w:rsid w:val="00392C1F"/>
    <w:rsid w:val="00393447"/>
    <w:rsid w:val="0039576C"/>
    <w:rsid w:val="0039731A"/>
    <w:rsid w:val="00397B28"/>
    <w:rsid w:val="003A1398"/>
    <w:rsid w:val="003A1A4F"/>
    <w:rsid w:val="003A437B"/>
    <w:rsid w:val="003A66BC"/>
    <w:rsid w:val="003A7A19"/>
    <w:rsid w:val="003B2189"/>
    <w:rsid w:val="003B32FF"/>
    <w:rsid w:val="003B6DDF"/>
    <w:rsid w:val="003B77FD"/>
    <w:rsid w:val="003C19A4"/>
    <w:rsid w:val="003C680F"/>
    <w:rsid w:val="003D286E"/>
    <w:rsid w:val="003D2D50"/>
    <w:rsid w:val="003E2B83"/>
    <w:rsid w:val="003E2C9F"/>
    <w:rsid w:val="003E35FC"/>
    <w:rsid w:val="003E7B3B"/>
    <w:rsid w:val="003EC6DA"/>
    <w:rsid w:val="003F145C"/>
    <w:rsid w:val="003F25BB"/>
    <w:rsid w:val="003F668B"/>
    <w:rsid w:val="003F6A19"/>
    <w:rsid w:val="00404D09"/>
    <w:rsid w:val="0040584A"/>
    <w:rsid w:val="00410669"/>
    <w:rsid w:val="00415F21"/>
    <w:rsid w:val="00417C00"/>
    <w:rsid w:val="00417CCD"/>
    <w:rsid w:val="0042018F"/>
    <w:rsid w:val="004240BC"/>
    <w:rsid w:val="00424C93"/>
    <w:rsid w:val="004256EA"/>
    <w:rsid w:val="004257F4"/>
    <w:rsid w:val="00425FA4"/>
    <w:rsid w:val="004263A3"/>
    <w:rsid w:val="004274F9"/>
    <w:rsid w:val="00427A01"/>
    <w:rsid w:val="00430ED4"/>
    <w:rsid w:val="00431370"/>
    <w:rsid w:val="00431614"/>
    <w:rsid w:val="004324A8"/>
    <w:rsid w:val="00432739"/>
    <w:rsid w:val="00435C36"/>
    <w:rsid w:val="004424B3"/>
    <w:rsid w:val="004451A0"/>
    <w:rsid w:val="00447A28"/>
    <w:rsid w:val="00447A8E"/>
    <w:rsid w:val="00447F9C"/>
    <w:rsid w:val="00450A4A"/>
    <w:rsid w:val="0045281A"/>
    <w:rsid w:val="00453192"/>
    <w:rsid w:val="00454D43"/>
    <w:rsid w:val="004566BC"/>
    <w:rsid w:val="00456A84"/>
    <w:rsid w:val="004572DC"/>
    <w:rsid w:val="004575D2"/>
    <w:rsid w:val="00464E59"/>
    <w:rsid w:val="00466F61"/>
    <w:rsid w:val="00466FD0"/>
    <w:rsid w:val="00470B71"/>
    <w:rsid w:val="004711EA"/>
    <w:rsid w:val="00471DAB"/>
    <w:rsid w:val="00472606"/>
    <w:rsid w:val="0047300B"/>
    <w:rsid w:val="00475283"/>
    <w:rsid w:val="00476F98"/>
    <w:rsid w:val="004837A9"/>
    <w:rsid w:val="00484230"/>
    <w:rsid w:val="0048585B"/>
    <w:rsid w:val="00485F45"/>
    <w:rsid w:val="004864AB"/>
    <w:rsid w:val="00487708"/>
    <w:rsid w:val="004900D3"/>
    <w:rsid w:val="004910E6"/>
    <w:rsid w:val="00492172"/>
    <w:rsid w:val="0049231A"/>
    <w:rsid w:val="004924B8"/>
    <w:rsid w:val="00494745"/>
    <w:rsid w:val="00495B19"/>
    <w:rsid w:val="004A0B05"/>
    <w:rsid w:val="004A1A71"/>
    <w:rsid w:val="004A4BA2"/>
    <w:rsid w:val="004A5AF7"/>
    <w:rsid w:val="004A691E"/>
    <w:rsid w:val="004B2C09"/>
    <w:rsid w:val="004B345E"/>
    <w:rsid w:val="004B7C45"/>
    <w:rsid w:val="004C1955"/>
    <w:rsid w:val="004C20A5"/>
    <w:rsid w:val="004C27C8"/>
    <w:rsid w:val="004C563A"/>
    <w:rsid w:val="004C588B"/>
    <w:rsid w:val="004C6B7B"/>
    <w:rsid w:val="004C6CC8"/>
    <w:rsid w:val="004C7D17"/>
    <w:rsid w:val="004D0145"/>
    <w:rsid w:val="004D14EB"/>
    <w:rsid w:val="004D1D0A"/>
    <w:rsid w:val="004D482F"/>
    <w:rsid w:val="004E0799"/>
    <w:rsid w:val="004E2705"/>
    <w:rsid w:val="004E2A75"/>
    <w:rsid w:val="004E6177"/>
    <w:rsid w:val="004F0A59"/>
    <w:rsid w:val="004F0FA6"/>
    <w:rsid w:val="004F1E82"/>
    <w:rsid w:val="004F2104"/>
    <w:rsid w:val="004F3A73"/>
    <w:rsid w:val="004F7B83"/>
    <w:rsid w:val="0050217C"/>
    <w:rsid w:val="00505C7E"/>
    <w:rsid w:val="005061C7"/>
    <w:rsid w:val="0050640A"/>
    <w:rsid w:val="00511E7E"/>
    <w:rsid w:val="005145C1"/>
    <w:rsid w:val="0051597A"/>
    <w:rsid w:val="0051686A"/>
    <w:rsid w:val="00517B4D"/>
    <w:rsid w:val="005231AC"/>
    <w:rsid w:val="005232BD"/>
    <w:rsid w:val="005254E4"/>
    <w:rsid w:val="005308EC"/>
    <w:rsid w:val="0053105A"/>
    <w:rsid w:val="00532FE6"/>
    <w:rsid w:val="0053303E"/>
    <w:rsid w:val="005361A6"/>
    <w:rsid w:val="005370F0"/>
    <w:rsid w:val="00540E49"/>
    <w:rsid w:val="00542C8F"/>
    <w:rsid w:val="00543890"/>
    <w:rsid w:val="00546DF5"/>
    <w:rsid w:val="005472AA"/>
    <w:rsid w:val="00551C2B"/>
    <w:rsid w:val="005524FD"/>
    <w:rsid w:val="00554466"/>
    <w:rsid w:val="00554CBD"/>
    <w:rsid w:val="005563AF"/>
    <w:rsid w:val="00557896"/>
    <w:rsid w:val="0056099C"/>
    <w:rsid w:val="00562EE7"/>
    <w:rsid w:val="005638C3"/>
    <w:rsid w:val="0057037E"/>
    <w:rsid w:val="005704BC"/>
    <w:rsid w:val="0057329C"/>
    <w:rsid w:val="00575D10"/>
    <w:rsid w:val="00576020"/>
    <w:rsid w:val="005837AF"/>
    <w:rsid w:val="00583D02"/>
    <w:rsid w:val="00587047"/>
    <w:rsid w:val="0058779B"/>
    <w:rsid w:val="00587FEE"/>
    <w:rsid w:val="00590169"/>
    <w:rsid w:val="005918FF"/>
    <w:rsid w:val="00593C59"/>
    <w:rsid w:val="00595783"/>
    <w:rsid w:val="005A460B"/>
    <w:rsid w:val="005A5650"/>
    <w:rsid w:val="005A7F57"/>
    <w:rsid w:val="005B0275"/>
    <w:rsid w:val="005B0560"/>
    <w:rsid w:val="005B09FC"/>
    <w:rsid w:val="005B0D05"/>
    <w:rsid w:val="005B1EAE"/>
    <w:rsid w:val="005B202D"/>
    <w:rsid w:val="005B2408"/>
    <w:rsid w:val="005B4787"/>
    <w:rsid w:val="005B53FF"/>
    <w:rsid w:val="005B7270"/>
    <w:rsid w:val="005B79EB"/>
    <w:rsid w:val="005D1262"/>
    <w:rsid w:val="005E2E85"/>
    <w:rsid w:val="005E4ACE"/>
    <w:rsid w:val="005E6ADB"/>
    <w:rsid w:val="005E77B8"/>
    <w:rsid w:val="005F1CB1"/>
    <w:rsid w:val="005F2462"/>
    <w:rsid w:val="005F29C0"/>
    <w:rsid w:val="005F4A42"/>
    <w:rsid w:val="005F4B6C"/>
    <w:rsid w:val="00602340"/>
    <w:rsid w:val="006026E2"/>
    <w:rsid w:val="00603612"/>
    <w:rsid w:val="00603F3F"/>
    <w:rsid w:val="0060643C"/>
    <w:rsid w:val="00610201"/>
    <w:rsid w:val="00612E50"/>
    <w:rsid w:val="00613265"/>
    <w:rsid w:val="00615582"/>
    <w:rsid w:val="006204D6"/>
    <w:rsid w:val="00620E7C"/>
    <w:rsid w:val="00621015"/>
    <w:rsid w:val="00621687"/>
    <w:rsid w:val="0062240B"/>
    <w:rsid w:val="00623C39"/>
    <w:rsid w:val="00624C79"/>
    <w:rsid w:val="0062714D"/>
    <w:rsid w:val="0062779B"/>
    <w:rsid w:val="006278EF"/>
    <w:rsid w:val="00631567"/>
    <w:rsid w:val="006344C8"/>
    <w:rsid w:val="0063516E"/>
    <w:rsid w:val="0063525A"/>
    <w:rsid w:val="0063684D"/>
    <w:rsid w:val="00637150"/>
    <w:rsid w:val="00641477"/>
    <w:rsid w:val="00643985"/>
    <w:rsid w:val="00644C49"/>
    <w:rsid w:val="00646554"/>
    <w:rsid w:val="00650E74"/>
    <w:rsid w:val="00651128"/>
    <w:rsid w:val="00654115"/>
    <w:rsid w:val="0065447F"/>
    <w:rsid w:val="0065567E"/>
    <w:rsid w:val="006561BE"/>
    <w:rsid w:val="006574DF"/>
    <w:rsid w:val="00660CB5"/>
    <w:rsid w:val="00660D60"/>
    <w:rsid w:val="006614D0"/>
    <w:rsid w:val="00661F4F"/>
    <w:rsid w:val="006629B6"/>
    <w:rsid w:val="006637B4"/>
    <w:rsid w:val="0066493F"/>
    <w:rsid w:val="00665E45"/>
    <w:rsid w:val="00666793"/>
    <w:rsid w:val="00670801"/>
    <w:rsid w:val="0067211B"/>
    <w:rsid w:val="00673B4C"/>
    <w:rsid w:val="0067764C"/>
    <w:rsid w:val="0067792C"/>
    <w:rsid w:val="006823C3"/>
    <w:rsid w:val="0068276E"/>
    <w:rsid w:val="00682B4B"/>
    <w:rsid w:val="006832CA"/>
    <w:rsid w:val="006851E1"/>
    <w:rsid w:val="0068712F"/>
    <w:rsid w:val="00693784"/>
    <w:rsid w:val="00694ECA"/>
    <w:rsid w:val="006958CA"/>
    <w:rsid w:val="00695D61"/>
    <w:rsid w:val="00696F67"/>
    <w:rsid w:val="00697398"/>
    <w:rsid w:val="006A0A61"/>
    <w:rsid w:val="006A1DD0"/>
    <w:rsid w:val="006A252D"/>
    <w:rsid w:val="006A28AD"/>
    <w:rsid w:val="006A33C6"/>
    <w:rsid w:val="006A343A"/>
    <w:rsid w:val="006A3D6F"/>
    <w:rsid w:val="006A52D0"/>
    <w:rsid w:val="006A5DC6"/>
    <w:rsid w:val="006A639B"/>
    <w:rsid w:val="006A6F1B"/>
    <w:rsid w:val="006A6F50"/>
    <w:rsid w:val="006B0A70"/>
    <w:rsid w:val="006B404A"/>
    <w:rsid w:val="006B56F1"/>
    <w:rsid w:val="006B5DA8"/>
    <w:rsid w:val="006B6959"/>
    <w:rsid w:val="006B69C2"/>
    <w:rsid w:val="006C05ED"/>
    <w:rsid w:val="006C1520"/>
    <w:rsid w:val="006C3235"/>
    <w:rsid w:val="006C3FDD"/>
    <w:rsid w:val="006C44BC"/>
    <w:rsid w:val="006C5402"/>
    <w:rsid w:val="006C5FDD"/>
    <w:rsid w:val="006C7664"/>
    <w:rsid w:val="006D1747"/>
    <w:rsid w:val="006D1838"/>
    <w:rsid w:val="006D453E"/>
    <w:rsid w:val="006D45FA"/>
    <w:rsid w:val="006D5720"/>
    <w:rsid w:val="006E0D6B"/>
    <w:rsid w:val="006E4736"/>
    <w:rsid w:val="006E7025"/>
    <w:rsid w:val="006E7EB4"/>
    <w:rsid w:val="006E7FE4"/>
    <w:rsid w:val="006F3528"/>
    <w:rsid w:val="00700DA6"/>
    <w:rsid w:val="007023FE"/>
    <w:rsid w:val="0070246F"/>
    <w:rsid w:val="007064BA"/>
    <w:rsid w:val="00706580"/>
    <w:rsid w:val="00710A7B"/>
    <w:rsid w:val="00711299"/>
    <w:rsid w:val="0071380B"/>
    <w:rsid w:val="00713B0A"/>
    <w:rsid w:val="00715780"/>
    <w:rsid w:val="0071649C"/>
    <w:rsid w:val="0071730D"/>
    <w:rsid w:val="00720CC0"/>
    <w:rsid w:val="00721A64"/>
    <w:rsid w:val="00722B51"/>
    <w:rsid w:val="00725320"/>
    <w:rsid w:val="007259C5"/>
    <w:rsid w:val="00730F64"/>
    <w:rsid w:val="00733DA5"/>
    <w:rsid w:val="00742CC2"/>
    <w:rsid w:val="00743182"/>
    <w:rsid w:val="007433F8"/>
    <w:rsid w:val="00744220"/>
    <w:rsid w:val="00744F1E"/>
    <w:rsid w:val="00753449"/>
    <w:rsid w:val="00755E14"/>
    <w:rsid w:val="00760D4E"/>
    <w:rsid w:val="00761133"/>
    <w:rsid w:val="00762B88"/>
    <w:rsid w:val="007644BE"/>
    <w:rsid w:val="00764F15"/>
    <w:rsid w:val="00764F68"/>
    <w:rsid w:val="00765254"/>
    <w:rsid w:val="007657E0"/>
    <w:rsid w:val="007675F7"/>
    <w:rsid w:val="00767948"/>
    <w:rsid w:val="00770081"/>
    <w:rsid w:val="00773775"/>
    <w:rsid w:val="00773EC4"/>
    <w:rsid w:val="00773FE6"/>
    <w:rsid w:val="00776493"/>
    <w:rsid w:val="00776B4E"/>
    <w:rsid w:val="00780358"/>
    <w:rsid w:val="007812EC"/>
    <w:rsid w:val="00782743"/>
    <w:rsid w:val="007827F0"/>
    <w:rsid w:val="00786EDA"/>
    <w:rsid w:val="00787890"/>
    <w:rsid w:val="00790268"/>
    <w:rsid w:val="00790552"/>
    <w:rsid w:val="00790D22"/>
    <w:rsid w:val="0079112C"/>
    <w:rsid w:val="007926E5"/>
    <w:rsid w:val="0079416B"/>
    <w:rsid w:val="00794726"/>
    <w:rsid w:val="00794CF2"/>
    <w:rsid w:val="00794D4A"/>
    <w:rsid w:val="0079619F"/>
    <w:rsid w:val="007A193E"/>
    <w:rsid w:val="007A2493"/>
    <w:rsid w:val="007A5955"/>
    <w:rsid w:val="007A63C6"/>
    <w:rsid w:val="007A769C"/>
    <w:rsid w:val="007B339D"/>
    <w:rsid w:val="007B3BB3"/>
    <w:rsid w:val="007B426C"/>
    <w:rsid w:val="007B6291"/>
    <w:rsid w:val="007B6505"/>
    <w:rsid w:val="007B6F04"/>
    <w:rsid w:val="007C24F2"/>
    <w:rsid w:val="007C296A"/>
    <w:rsid w:val="007C4330"/>
    <w:rsid w:val="007C5577"/>
    <w:rsid w:val="007C776B"/>
    <w:rsid w:val="007D0639"/>
    <w:rsid w:val="007D182B"/>
    <w:rsid w:val="007D4398"/>
    <w:rsid w:val="007D58ED"/>
    <w:rsid w:val="007D663D"/>
    <w:rsid w:val="007D6E47"/>
    <w:rsid w:val="007E0B73"/>
    <w:rsid w:val="007E1A7A"/>
    <w:rsid w:val="007E7839"/>
    <w:rsid w:val="007F0E22"/>
    <w:rsid w:val="007F2F03"/>
    <w:rsid w:val="007F355E"/>
    <w:rsid w:val="007F5E1B"/>
    <w:rsid w:val="0080037C"/>
    <w:rsid w:val="008043C4"/>
    <w:rsid w:val="00806B38"/>
    <w:rsid w:val="008072EE"/>
    <w:rsid w:val="00811A48"/>
    <w:rsid w:val="00813A23"/>
    <w:rsid w:val="00814AD0"/>
    <w:rsid w:val="00817018"/>
    <w:rsid w:val="00817B9E"/>
    <w:rsid w:val="008201D4"/>
    <w:rsid w:val="00822982"/>
    <w:rsid w:val="008262EA"/>
    <w:rsid w:val="00826833"/>
    <w:rsid w:val="008307B5"/>
    <w:rsid w:val="00831D73"/>
    <w:rsid w:val="00832171"/>
    <w:rsid w:val="0083389E"/>
    <w:rsid w:val="0083422D"/>
    <w:rsid w:val="00834DFD"/>
    <w:rsid w:val="008356D3"/>
    <w:rsid w:val="00836306"/>
    <w:rsid w:val="00836C8F"/>
    <w:rsid w:val="0083797F"/>
    <w:rsid w:val="0084334A"/>
    <w:rsid w:val="00843856"/>
    <w:rsid w:val="008441E8"/>
    <w:rsid w:val="00846A78"/>
    <w:rsid w:val="0085079C"/>
    <w:rsid w:val="00852F6A"/>
    <w:rsid w:val="00854151"/>
    <w:rsid w:val="00855528"/>
    <w:rsid w:val="00856A2D"/>
    <w:rsid w:val="00857F48"/>
    <w:rsid w:val="008718C6"/>
    <w:rsid w:val="00872087"/>
    <w:rsid w:val="0087341F"/>
    <w:rsid w:val="00875BA0"/>
    <w:rsid w:val="008849D8"/>
    <w:rsid w:val="00885D18"/>
    <w:rsid w:val="008871CA"/>
    <w:rsid w:val="0089167D"/>
    <w:rsid w:val="008919E6"/>
    <w:rsid w:val="008945AD"/>
    <w:rsid w:val="0089521B"/>
    <w:rsid w:val="00895B6E"/>
    <w:rsid w:val="00895E9B"/>
    <w:rsid w:val="00897219"/>
    <w:rsid w:val="008A14CA"/>
    <w:rsid w:val="008A6BB1"/>
    <w:rsid w:val="008A7283"/>
    <w:rsid w:val="008B16C0"/>
    <w:rsid w:val="008B257B"/>
    <w:rsid w:val="008B50F5"/>
    <w:rsid w:val="008B5324"/>
    <w:rsid w:val="008B7422"/>
    <w:rsid w:val="008C059A"/>
    <w:rsid w:val="008C2560"/>
    <w:rsid w:val="008C3953"/>
    <w:rsid w:val="008C5771"/>
    <w:rsid w:val="008C584F"/>
    <w:rsid w:val="008C643D"/>
    <w:rsid w:val="008D0F57"/>
    <w:rsid w:val="008D1429"/>
    <w:rsid w:val="008D4100"/>
    <w:rsid w:val="008D6390"/>
    <w:rsid w:val="008D6E4F"/>
    <w:rsid w:val="008E089B"/>
    <w:rsid w:val="008E2706"/>
    <w:rsid w:val="008E3724"/>
    <w:rsid w:val="008E3AF3"/>
    <w:rsid w:val="008E54A2"/>
    <w:rsid w:val="008E70CE"/>
    <w:rsid w:val="008F03F7"/>
    <w:rsid w:val="008F135E"/>
    <w:rsid w:val="008F1901"/>
    <w:rsid w:val="008F1D10"/>
    <w:rsid w:val="008F360E"/>
    <w:rsid w:val="008F49CF"/>
    <w:rsid w:val="008F6294"/>
    <w:rsid w:val="008F745D"/>
    <w:rsid w:val="009015BE"/>
    <w:rsid w:val="0090491B"/>
    <w:rsid w:val="00904BFD"/>
    <w:rsid w:val="009060D5"/>
    <w:rsid w:val="009104DC"/>
    <w:rsid w:val="00911BF6"/>
    <w:rsid w:val="009121F7"/>
    <w:rsid w:val="00912913"/>
    <w:rsid w:val="0091604C"/>
    <w:rsid w:val="009162AF"/>
    <w:rsid w:val="00922D46"/>
    <w:rsid w:val="00925B8B"/>
    <w:rsid w:val="00926088"/>
    <w:rsid w:val="009265A2"/>
    <w:rsid w:val="00932DD3"/>
    <w:rsid w:val="009333FF"/>
    <w:rsid w:val="00934979"/>
    <w:rsid w:val="009349B3"/>
    <w:rsid w:val="0093507C"/>
    <w:rsid w:val="0094052B"/>
    <w:rsid w:val="00944DB2"/>
    <w:rsid w:val="009457F2"/>
    <w:rsid w:val="0094619A"/>
    <w:rsid w:val="00946773"/>
    <w:rsid w:val="00947933"/>
    <w:rsid w:val="00951F1A"/>
    <w:rsid w:val="00953E82"/>
    <w:rsid w:val="009609CF"/>
    <w:rsid w:val="00961352"/>
    <w:rsid w:val="0096240B"/>
    <w:rsid w:val="00970366"/>
    <w:rsid w:val="00972C8C"/>
    <w:rsid w:val="00974DCA"/>
    <w:rsid w:val="0098519E"/>
    <w:rsid w:val="00985815"/>
    <w:rsid w:val="009876AC"/>
    <w:rsid w:val="0099007E"/>
    <w:rsid w:val="009904FE"/>
    <w:rsid w:val="00990D31"/>
    <w:rsid w:val="0099463F"/>
    <w:rsid w:val="00997ED0"/>
    <w:rsid w:val="009A01D6"/>
    <w:rsid w:val="009A2B4E"/>
    <w:rsid w:val="009A3B67"/>
    <w:rsid w:val="009A53CA"/>
    <w:rsid w:val="009A6EF5"/>
    <w:rsid w:val="009B002F"/>
    <w:rsid w:val="009B0D7A"/>
    <w:rsid w:val="009B2221"/>
    <w:rsid w:val="009B7110"/>
    <w:rsid w:val="009C335F"/>
    <w:rsid w:val="009C6E83"/>
    <w:rsid w:val="009D174D"/>
    <w:rsid w:val="009D1E5D"/>
    <w:rsid w:val="009D3467"/>
    <w:rsid w:val="009D3638"/>
    <w:rsid w:val="009D434F"/>
    <w:rsid w:val="009D6199"/>
    <w:rsid w:val="009D7E57"/>
    <w:rsid w:val="009E20C3"/>
    <w:rsid w:val="009E266A"/>
    <w:rsid w:val="009E3129"/>
    <w:rsid w:val="009E559A"/>
    <w:rsid w:val="009E6913"/>
    <w:rsid w:val="009F083D"/>
    <w:rsid w:val="009F2D41"/>
    <w:rsid w:val="009F3A31"/>
    <w:rsid w:val="009F4F97"/>
    <w:rsid w:val="009F75DB"/>
    <w:rsid w:val="009F7F92"/>
    <w:rsid w:val="00A021E3"/>
    <w:rsid w:val="00A0323C"/>
    <w:rsid w:val="00A035CC"/>
    <w:rsid w:val="00A03A8D"/>
    <w:rsid w:val="00A04CEE"/>
    <w:rsid w:val="00A07454"/>
    <w:rsid w:val="00A07B48"/>
    <w:rsid w:val="00A108D2"/>
    <w:rsid w:val="00A14AA2"/>
    <w:rsid w:val="00A14E13"/>
    <w:rsid w:val="00A17BDA"/>
    <w:rsid w:val="00A20260"/>
    <w:rsid w:val="00A20945"/>
    <w:rsid w:val="00A20979"/>
    <w:rsid w:val="00A2244B"/>
    <w:rsid w:val="00A23A3F"/>
    <w:rsid w:val="00A3015C"/>
    <w:rsid w:val="00A32168"/>
    <w:rsid w:val="00A326D8"/>
    <w:rsid w:val="00A3428B"/>
    <w:rsid w:val="00A37A52"/>
    <w:rsid w:val="00A37F09"/>
    <w:rsid w:val="00A42959"/>
    <w:rsid w:val="00A44F8F"/>
    <w:rsid w:val="00A4510C"/>
    <w:rsid w:val="00A45923"/>
    <w:rsid w:val="00A4646D"/>
    <w:rsid w:val="00A47B7A"/>
    <w:rsid w:val="00A50325"/>
    <w:rsid w:val="00A57B07"/>
    <w:rsid w:val="00A62AE6"/>
    <w:rsid w:val="00A64646"/>
    <w:rsid w:val="00A64B31"/>
    <w:rsid w:val="00A64D64"/>
    <w:rsid w:val="00A6568A"/>
    <w:rsid w:val="00A67BA7"/>
    <w:rsid w:val="00A7429C"/>
    <w:rsid w:val="00A74333"/>
    <w:rsid w:val="00A74D5B"/>
    <w:rsid w:val="00A81E05"/>
    <w:rsid w:val="00A83EAE"/>
    <w:rsid w:val="00A865E1"/>
    <w:rsid w:val="00A8700E"/>
    <w:rsid w:val="00A91996"/>
    <w:rsid w:val="00A93202"/>
    <w:rsid w:val="00A9418D"/>
    <w:rsid w:val="00A9608B"/>
    <w:rsid w:val="00A97146"/>
    <w:rsid w:val="00A97F14"/>
    <w:rsid w:val="00AA0078"/>
    <w:rsid w:val="00AA136D"/>
    <w:rsid w:val="00AA153A"/>
    <w:rsid w:val="00AA15AB"/>
    <w:rsid w:val="00AA1DDE"/>
    <w:rsid w:val="00AA2CFA"/>
    <w:rsid w:val="00AA3966"/>
    <w:rsid w:val="00AA444A"/>
    <w:rsid w:val="00AA56CD"/>
    <w:rsid w:val="00AA6E61"/>
    <w:rsid w:val="00AB1395"/>
    <w:rsid w:val="00AB1C50"/>
    <w:rsid w:val="00AB33DB"/>
    <w:rsid w:val="00AB3FD3"/>
    <w:rsid w:val="00AB582E"/>
    <w:rsid w:val="00AC0375"/>
    <w:rsid w:val="00AC4C81"/>
    <w:rsid w:val="00AC4D0F"/>
    <w:rsid w:val="00AC4FF9"/>
    <w:rsid w:val="00AD53B0"/>
    <w:rsid w:val="00AD7545"/>
    <w:rsid w:val="00AD7E9E"/>
    <w:rsid w:val="00AE1F9C"/>
    <w:rsid w:val="00AE28B3"/>
    <w:rsid w:val="00AE3092"/>
    <w:rsid w:val="00AE3D85"/>
    <w:rsid w:val="00AE6207"/>
    <w:rsid w:val="00AE6612"/>
    <w:rsid w:val="00AE7415"/>
    <w:rsid w:val="00AF332F"/>
    <w:rsid w:val="00AF3875"/>
    <w:rsid w:val="00B03166"/>
    <w:rsid w:val="00B05803"/>
    <w:rsid w:val="00B0645D"/>
    <w:rsid w:val="00B11D7D"/>
    <w:rsid w:val="00B12D94"/>
    <w:rsid w:val="00B13009"/>
    <w:rsid w:val="00B14F5E"/>
    <w:rsid w:val="00B15AB9"/>
    <w:rsid w:val="00B16BB4"/>
    <w:rsid w:val="00B2081A"/>
    <w:rsid w:val="00B212C8"/>
    <w:rsid w:val="00B23331"/>
    <w:rsid w:val="00B27D41"/>
    <w:rsid w:val="00B3111E"/>
    <w:rsid w:val="00B33000"/>
    <w:rsid w:val="00B330BD"/>
    <w:rsid w:val="00B333D5"/>
    <w:rsid w:val="00B3346C"/>
    <w:rsid w:val="00B34434"/>
    <w:rsid w:val="00B34FD9"/>
    <w:rsid w:val="00B350F4"/>
    <w:rsid w:val="00B36209"/>
    <w:rsid w:val="00B37AC6"/>
    <w:rsid w:val="00B404C9"/>
    <w:rsid w:val="00B4438C"/>
    <w:rsid w:val="00B44B7F"/>
    <w:rsid w:val="00B45C0C"/>
    <w:rsid w:val="00B50A96"/>
    <w:rsid w:val="00B50CDA"/>
    <w:rsid w:val="00B51F78"/>
    <w:rsid w:val="00B60AA2"/>
    <w:rsid w:val="00B60DB3"/>
    <w:rsid w:val="00B622AD"/>
    <w:rsid w:val="00B6287B"/>
    <w:rsid w:val="00B62CE6"/>
    <w:rsid w:val="00B63292"/>
    <w:rsid w:val="00B64583"/>
    <w:rsid w:val="00B66FFA"/>
    <w:rsid w:val="00B729B4"/>
    <w:rsid w:val="00B7429B"/>
    <w:rsid w:val="00B7553F"/>
    <w:rsid w:val="00B7661D"/>
    <w:rsid w:val="00B823C1"/>
    <w:rsid w:val="00B8299D"/>
    <w:rsid w:val="00B82B34"/>
    <w:rsid w:val="00B83136"/>
    <w:rsid w:val="00B86FF4"/>
    <w:rsid w:val="00B87A4F"/>
    <w:rsid w:val="00B90CCF"/>
    <w:rsid w:val="00B965B4"/>
    <w:rsid w:val="00BA0217"/>
    <w:rsid w:val="00BA02B7"/>
    <w:rsid w:val="00BA094E"/>
    <w:rsid w:val="00BA1355"/>
    <w:rsid w:val="00BA2EDB"/>
    <w:rsid w:val="00BA2F77"/>
    <w:rsid w:val="00BA39E7"/>
    <w:rsid w:val="00BA4383"/>
    <w:rsid w:val="00BA6AD1"/>
    <w:rsid w:val="00BA6B6D"/>
    <w:rsid w:val="00BB1F9F"/>
    <w:rsid w:val="00BB469E"/>
    <w:rsid w:val="00BB484E"/>
    <w:rsid w:val="00BB53AA"/>
    <w:rsid w:val="00BB7663"/>
    <w:rsid w:val="00BB7B1C"/>
    <w:rsid w:val="00BC3B64"/>
    <w:rsid w:val="00BC6406"/>
    <w:rsid w:val="00BC6592"/>
    <w:rsid w:val="00BD413A"/>
    <w:rsid w:val="00BD4D5C"/>
    <w:rsid w:val="00BD58FF"/>
    <w:rsid w:val="00BD59F6"/>
    <w:rsid w:val="00BD6363"/>
    <w:rsid w:val="00BD7494"/>
    <w:rsid w:val="00BE18D9"/>
    <w:rsid w:val="00BE4706"/>
    <w:rsid w:val="00BE61DA"/>
    <w:rsid w:val="00BE777C"/>
    <w:rsid w:val="00BE7B76"/>
    <w:rsid w:val="00BF2575"/>
    <w:rsid w:val="00BF355F"/>
    <w:rsid w:val="00BF4179"/>
    <w:rsid w:val="00BF47CB"/>
    <w:rsid w:val="00C01AC4"/>
    <w:rsid w:val="00C05A4F"/>
    <w:rsid w:val="00C1165F"/>
    <w:rsid w:val="00C12431"/>
    <w:rsid w:val="00C154E5"/>
    <w:rsid w:val="00C15B64"/>
    <w:rsid w:val="00C165E6"/>
    <w:rsid w:val="00C20BE3"/>
    <w:rsid w:val="00C20BEA"/>
    <w:rsid w:val="00C2217C"/>
    <w:rsid w:val="00C22183"/>
    <w:rsid w:val="00C22517"/>
    <w:rsid w:val="00C22AA2"/>
    <w:rsid w:val="00C22B46"/>
    <w:rsid w:val="00C22CBE"/>
    <w:rsid w:val="00C259CF"/>
    <w:rsid w:val="00C26678"/>
    <w:rsid w:val="00C349EA"/>
    <w:rsid w:val="00C40345"/>
    <w:rsid w:val="00C411DD"/>
    <w:rsid w:val="00C436FA"/>
    <w:rsid w:val="00C451BE"/>
    <w:rsid w:val="00C476C7"/>
    <w:rsid w:val="00C50462"/>
    <w:rsid w:val="00C5101C"/>
    <w:rsid w:val="00C52404"/>
    <w:rsid w:val="00C5407E"/>
    <w:rsid w:val="00C547FD"/>
    <w:rsid w:val="00C56C48"/>
    <w:rsid w:val="00C61EE8"/>
    <w:rsid w:val="00C62573"/>
    <w:rsid w:val="00C638B2"/>
    <w:rsid w:val="00C64312"/>
    <w:rsid w:val="00C64F04"/>
    <w:rsid w:val="00C656BF"/>
    <w:rsid w:val="00C65A2D"/>
    <w:rsid w:val="00C67074"/>
    <w:rsid w:val="00C70EE7"/>
    <w:rsid w:val="00C71158"/>
    <w:rsid w:val="00C74B47"/>
    <w:rsid w:val="00C757EA"/>
    <w:rsid w:val="00C76A5C"/>
    <w:rsid w:val="00C77F1F"/>
    <w:rsid w:val="00C82708"/>
    <w:rsid w:val="00C82DA0"/>
    <w:rsid w:val="00C82E13"/>
    <w:rsid w:val="00C86607"/>
    <w:rsid w:val="00C87825"/>
    <w:rsid w:val="00C87B01"/>
    <w:rsid w:val="00C87C2B"/>
    <w:rsid w:val="00C93936"/>
    <w:rsid w:val="00C96884"/>
    <w:rsid w:val="00CA0FBF"/>
    <w:rsid w:val="00CA123A"/>
    <w:rsid w:val="00CA16B3"/>
    <w:rsid w:val="00CA2328"/>
    <w:rsid w:val="00CA6523"/>
    <w:rsid w:val="00CA6564"/>
    <w:rsid w:val="00CA6DE3"/>
    <w:rsid w:val="00CA72D2"/>
    <w:rsid w:val="00CB04C0"/>
    <w:rsid w:val="00CB1A34"/>
    <w:rsid w:val="00CB242F"/>
    <w:rsid w:val="00CB355A"/>
    <w:rsid w:val="00CB46DF"/>
    <w:rsid w:val="00CB4F2B"/>
    <w:rsid w:val="00CB4FB3"/>
    <w:rsid w:val="00CB4FBA"/>
    <w:rsid w:val="00CB5552"/>
    <w:rsid w:val="00CB70C7"/>
    <w:rsid w:val="00CC026D"/>
    <w:rsid w:val="00CC2429"/>
    <w:rsid w:val="00CC27E9"/>
    <w:rsid w:val="00CC29BB"/>
    <w:rsid w:val="00CC7C0D"/>
    <w:rsid w:val="00CD07C9"/>
    <w:rsid w:val="00CD1851"/>
    <w:rsid w:val="00CD222F"/>
    <w:rsid w:val="00CD2CD9"/>
    <w:rsid w:val="00CD3004"/>
    <w:rsid w:val="00CE192C"/>
    <w:rsid w:val="00CE2192"/>
    <w:rsid w:val="00CE2303"/>
    <w:rsid w:val="00CE2483"/>
    <w:rsid w:val="00CE2554"/>
    <w:rsid w:val="00CE4C80"/>
    <w:rsid w:val="00CE4F01"/>
    <w:rsid w:val="00CE785D"/>
    <w:rsid w:val="00CF02FF"/>
    <w:rsid w:val="00CF0445"/>
    <w:rsid w:val="00CF37B2"/>
    <w:rsid w:val="00CF39E0"/>
    <w:rsid w:val="00CF6036"/>
    <w:rsid w:val="00CF6667"/>
    <w:rsid w:val="00CF7AC8"/>
    <w:rsid w:val="00D040C1"/>
    <w:rsid w:val="00D04395"/>
    <w:rsid w:val="00D04F16"/>
    <w:rsid w:val="00D068CE"/>
    <w:rsid w:val="00D06FB1"/>
    <w:rsid w:val="00D17AFC"/>
    <w:rsid w:val="00D22352"/>
    <w:rsid w:val="00D2293A"/>
    <w:rsid w:val="00D23C3F"/>
    <w:rsid w:val="00D25A10"/>
    <w:rsid w:val="00D2610B"/>
    <w:rsid w:val="00D304BD"/>
    <w:rsid w:val="00D319CC"/>
    <w:rsid w:val="00D3466A"/>
    <w:rsid w:val="00D34F81"/>
    <w:rsid w:val="00D3756E"/>
    <w:rsid w:val="00D40CF0"/>
    <w:rsid w:val="00D43091"/>
    <w:rsid w:val="00D439C9"/>
    <w:rsid w:val="00D4482B"/>
    <w:rsid w:val="00D47C7F"/>
    <w:rsid w:val="00D52A4D"/>
    <w:rsid w:val="00D540D6"/>
    <w:rsid w:val="00D55FF9"/>
    <w:rsid w:val="00D61D41"/>
    <w:rsid w:val="00D625CC"/>
    <w:rsid w:val="00D6651A"/>
    <w:rsid w:val="00D72E78"/>
    <w:rsid w:val="00D74446"/>
    <w:rsid w:val="00D75737"/>
    <w:rsid w:val="00D82187"/>
    <w:rsid w:val="00D83EB6"/>
    <w:rsid w:val="00D84762"/>
    <w:rsid w:val="00D85C8F"/>
    <w:rsid w:val="00D875F6"/>
    <w:rsid w:val="00D879B0"/>
    <w:rsid w:val="00D9029F"/>
    <w:rsid w:val="00D92AEE"/>
    <w:rsid w:val="00D92D44"/>
    <w:rsid w:val="00D93E3A"/>
    <w:rsid w:val="00D93F81"/>
    <w:rsid w:val="00D94162"/>
    <w:rsid w:val="00D964FB"/>
    <w:rsid w:val="00D97ECA"/>
    <w:rsid w:val="00DA4DAF"/>
    <w:rsid w:val="00DA609D"/>
    <w:rsid w:val="00DA6BE8"/>
    <w:rsid w:val="00DB0846"/>
    <w:rsid w:val="00DB3BE5"/>
    <w:rsid w:val="00DB4313"/>
    <w:rsid w:val="00DB44A1"/>
    <w:rsid w:val="00DB5E9B"/>
    <w:rsid w:val="00DB6E2F"/>
    <w:rsid w:val="00DB723A"/>
    <w:rsid w:val="00DC0549"/>
    <w:rsid w:val="00DC2FAA"/>
    <w:rsid w:val="00DC4689"/>
    <w:rsid w:val="00DC49A4"/>
    <w:rsid w:val="00DC5F1E"/>
    <w:rsid w:val="00DC7C26"/>
    <w:rsid w:val="00DD088D"/>
    <w:rsid w:val="00DD1229"/>
    <w:rsid w:val="00DD2D8F"/>
    <w:rsid w:val="00DD31B0"/>
    <w:rsid w:val="00DD42E6"/>
    <w:rsid w:val="00DE1A1E"/>
    <w:rsid w:val="00DE22D2"/>
    <w:rsid w:val="00DE260E"/>
    <w:rsid w:val="00DE2EF5"/>
    <w:rsid w:val="00DE4BAE"/>
    <w:rsid w:val="00DF1E25"/>
    <w:rsid w:val="00DF6263"/>
    <w:rsid w:val="00E01FE3"/>
    <w:rsid w:val="00E0218B"/>
    <w:rsid w:val="00E021AA"/>
    <w:rsid w:val="00E03F3C"/>
    <w:rsid w:val="00E041AA"/>
    <w:rsid w:val="00E0545A"/>
    <w:rsid w:val="00E069B6"/>
    <w:rsid w:val="00E13852"/>
    <w:rsid w:val="00E13B81"/>
    <w:rsid w:val="00E15F02"/>
    <w:rsid w:val="00E16562"/>
    <w:rsid w:val="00E2376C"/>
    <w:rsid w:val="00E26EDF"/>
    <w:rsid w:val="00E26FEA"/>
    <w:rsid w:val="00E27287"/>
    <w:rsid w:val="00E408C0"/>
    <w:rsid w:val="00E41086"/>
    <w:rsid w:val="00E4118D"/>
    <w:rsid w:val="00E41855"/>
    <w:rsid w:val="00E4207D"/>
    <w:rsid w:val="00E437FC"/>
    <w:rsid w:val="00E4452A"/>
    <w:rsid w:val="00E45D0A"/>
    <w:rsid w:val="00E462A7"/>
    <w:rsid w:val="00E507B2"/>
    <w:rsid w:val="00E50EDA"/>
    <w:rsid w:val="00E56D97"/>
    <w:rsid w:val="00E60EA1"/>
    <w:rsid w:val="00E62612"/>
    <w:rsid w:val="00E66B13"/>
    <w:rsid w:val="00E677FF"/>
    <w:rsid w:val="00E706C3"/>
    <w:rsid w:val="00E72A8E"/>
    <w:rsid w:val="00E72B01"/>
    <w:rsid w:val="00E72B47"/>
    <w:rsid w:val="00E76326"/>
    <w:rsid w:val="00E76937"/>
    <w:rsid w:val="00E772F4"/>
    <w:rsid w:val="00E80C94"/>
    <w:rsid w:val="00E832EA"/>
    <w:rsid w:val="00E865FF"/>
    <w:rsid w:val="00E87C4F"/>
    <w:rsid w:val="00EA100B"/>
    <w:rsid w:val="00EA1480"/>
    <w:rsid w:val="00EA1823"/>
    <w:rsid w:val="00EA1D25"/>
    <w:rsid w:val="00EA25BD"/>
    <w:rsid w:val="00EA5BBA"/>
    <w:rsid w:val="00EA6DC2"/>
    <w:rsid w:val="00EA7040"/>
    <w:rsid w:val="00EA7F3D"/>
    <w:rsid w:val="00EB0E43"/>
    <w:rsid w:val="00EB3221"/>
    <w:rsid w:val="00EB514B"/>
    <w:rsid w:val="00EB5416"/>
    <w:rsid w:val="00EB787C"/>
    <w:rsid w:val="00EB7BD8"/>
    <w:rsid w:val="00EC28BA"/>
    <w:rsid w:val="00EC5EB2"/>
    <w:rsid w:val="00EC6E55"/>
    <w:rsid w:val="00EC6F49"/>
    <w:rsid w:val="00EC7712"/>
    <w:rsid w:val="00ED044E"/>
    <w:rsid w:val="00ED0ECC"/>
    <w:rsid w:val="00ED11AE"/>
    <w:rsid w:val="00ED190A"/>
    <w:rsid w:val="00ED2CDD"/>
    <w:rsid w:val="00ED34FC"/>
    <w:rsid w:val="00ED4AA8"/>
    <w:rsid w:val="00ED5344"/>
    <w:rsid w:val="00ED5560"/>
    <w:rsid w:val="00EE387E"/>
    <w:rsid w:val="00EF639E"/>
    <w:rsid w:val="00EF65AA"/>
    <w:rsid w:val="00F01A8A"/>
    <w:rsid w:val="00F026C5"/>
    <w:rsid w:val="00F03AF0"/>
    <w:rsid w:val="00F100D0"/>
    <w:rsid w:val="00F11829"/>
    <w:rsid w:val="00F1466A"/>
    <w:rsid w:val="00F15A74"/>
    <w:rsid w:val="00F163B8"/>
    <w:rsid w:val="00F1646D"/>
    <w:rsid w:val="00F218AC"/>
    <w:rsid w:val="00F21B72"/>
    <w:rsid w:val="00F22376"/>
    <w:rsid w:val="00F261A1"/>
    <w:rsid w:val="00F2744E"/>
    <w:rsid w:val="00F278CE"/>
    <w:rsid w:val="00F2798D"/>
    <w:rsid w:val="00F307D6"/>
    <w:rsid w:val="00F30AD6"/>
    <w:rsid w:val="00F336BA"/>
    <w:rsid w:val="00F3528E"/>
    <w:rsid w:val="00F352D5"/>
    <w:rsid w:val="00F362ED"/>
    <w:rsid w:val="00F3676D"/>
    <w:rsid w:val="00F37ABC"/>
    <w:rsid w:val="00F4182C"/>
    <w:rsid w:val="00F4287F"/>
    <w:rsid w:val="00F449EA"/>
    <w:rsid w:val="00F462E3"/>
    <w:rsid w:val="00F479C5"/>
    <w:rsid w:val="00F5015F"/>
    <w:rsid w:val="00F53788"/>
    <w:rsid w:val="00F541CC"/>
    <w:rsid w:val="00F54D8A"/>
    <w:rsid w:val="00F56DA2"/>
    <w:rsid w:val="00F63727"/>
    <w:rsid w:val="00F64498"/>
    <w:rsid w:val="00F66F49"/>
    <w:rsid w:val="00F67457"/>
    <w:rsid w:val="00F677C3"/>
    <w:rsid w:val="00F715D8"/>
    <w:rsid w:val="00F7337F"/>
    <w:rsid w:val="00F73D47"/>
    <w:rsid w:val="00F7531C"/>
    <w:rsid w:val="00F82A3F"/>
    <w:rsid w:val="00F82E5C"/>
    <w:rsid w:val="00F83BCB"/>
    <w:rsid w:val="00F844BB"/>
    <w:rsid w:val="00F85D15"/>
    <w:rsid w:val="00F87947"/>
    <w:rsid w:val="00F87CA3"/>
    <w:rsid w:val="00F907E8"/>
    <w:rsid w:val="00F90898"/>
    <w:rsid w:val="00F911E3"/>
    <w:rsid w:val="00F94FA2"/>
    <w:rsid w:val="00F95252"/>
    <w:rsid w:val="00FA0B7C"/>
    <w:rsid w:val="00FA1DA6"/>
    <w:rsid w:val="00FA3385"/>
    <w:rsid w:val="00FA70C0"/>
    <w:rsid w:val="00FC01ED"/>
    <w:rsid w:val="00FC0955"/>
    <w:rsid w:val="00FC139B"/>
    <w:rsid w:val="00FC1BF6"/>
    <w:rsid w:val="00FD26F8"/>
    <w:rsid w:val="00FD600C"/>
    <w:rsid w:val="00FD6090"/>
    <w:rsid w:val="00FD6BAC"/>
    <w:rsid w:val="00FE018E"/>
    <w:rsid w:val="00FE3274"/>
    <w:rsid w:val="00FE3EE9"/>
    <w:rsid w:val="00FE3FDC"/>
    <w:rsid w:val="00FE754A"/>
    <w:rsid w:val="00FE796A"/>
    <w:rsid w:val="00FE7C6D"/>
    <w:rsid w:val="00FF0DB1"/>
    <w:rsid w:val="00FF205D"/>
    <w:rsid w:val="00FF29D9"/>
    <w:rsid w:val="00FF385D"/>
    <w:rsid w:val="00FF765B"/>
    <w:rsid w:val="00FF7E2A"/>
    <w:rsid w:val="04186DEB"/>
    <w:rsid w:val="082234D4"/>
    <w:rsid w:val="0CF1D41C"/>
    <w:rsid w:val="141BC8CB"/>
    <w:rsid w:val="1557A3D8"/>
    <w:rsid w:val="16D92EC6"/>
    <w:rsid w:val="1C73CC5A"/>
    <w:rsid w:val="1DBA8536"/>
    <w:rsid w:val="1F8F9B7D"/>
    <w:rsid w:val="251454BC"/>
    <w:rsid w:val="3077DC5E"/>
    <w:rsid w:val="31103748"/>
    <w:rsid w:val="31F433DE"/>
    <w:rsid w:val="3447D80A"/>
    <w:rsid w:val="359324DE"/>
    <w:rsid w:val="35E3A86B"/>
    <w:rsid w:val="35E44FE6"/>
    <w:rsid w:val="3ACF2067"/>
    <w:rsid w:val="3B7AB214"/>
    <w:rsid w:val="4233E1D5"/>
    <w:rsid w:val="42B0D4D0"/>
    <w:rsid w:val="44E1975D"/>
    <w:rsid w:val="4549E5F0"/>
    <w:rsid w:val="45BF20FF"/>
    <w:rsid w:val="48D3D8DD"/>
    <w:rsid w:val="4A13D60F"/>
    <w:rsid w:val="548F4AD1"/>
    <w:rsid w:val="58A45C64"/>
    <w:rsid w:val="596AAF59"/>
    <w:rsid w:val="5A7531E2"/>
    <w:rsid w:val="5B87BE23"/>
    <w:rsid w:val="621509B7"/>
    <w:rsid w:val="6D611492"/>
    <w:rsid w:val="6E53A5B8"/>
    <w:rsid w:val="7CCF2AEE"/>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B3C6E"/>
  <w15:docId w15:val="{ED75E817-3741-4836-B233-0C1E102E4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3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eformatted">
    <w:name w:val="Preformatted"/>
    <w:basedOn w:val="Normal"/>
    <w:rsid w:val="007E783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sl-SI"/>
    </w:rPr>
  </w:style>
  <w:style w:type="paragraph" w:styleId="ListParagraph">
    <w:name w:val="List Paragraph"/>
    <w:basedOn w:val="Normal"/>
    <w:uiPriority w:val="34"/>
    <w:qFormat/>
    <w:rsid w:val="007E7839"/>
    <w:pPr>
      <w:ind w:left="720"/>
      <w:contextualSpacing/>
    </w:pPr>
  </w:style>
  <w:style w:type="paragraph" w:styleId="Footer">
    <w:name w:val="footer"/>
    <w:basedOn w:val="Normal"/>
    <w:link w:val="FooterChar"/>
    <w:uiPriority w:val="99"/>
    <w:unhideWhenUsed/>
    <w:rsid w:val="007E7839"/>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7839"/>
    <w:rPr>
      <w:lang w:val="en-GB"/>
    </w:rPr>
  </w:style>
  <w:style w:type="paragraph" w:customStyle="1" w:styleId="Default">
    <w:name w:val="Default"/>
    <w:rsid w:val="007E7839"/>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styleId="Header">
    <w:name w:val="header"/>
    <w:basedOn w:val="Normal"/>
    <w:link w:val="HeaderChar"/>
    <w:uiPriority w:val="99"/>
    <w:unhideWhenUsed/>
    <w:rsid w:val="006A6F1B"/>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6F1B"/>
    <w:rPr>
      <w:lang w:val="en-GB"/>
    </w:rPr>
  </w:style>
  <w:style w:type="paragraph" w:styleId="BalloonText">
    <w:name w:val="Balloon Text"/>
    <w:basedOn w:val="Normal"/>
    <w:link w:val="BalloonTextChar"/>
    <w:uiPriority w:val="99"/>
    <w:semiHidden/>
    <w:unhideWhenUsed/>
    <w:rsid w:val="000131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31C5"/>
    <w:rPr>
      <w:rFonts w:ascii="Tahoma" w:hAnsi="Tahoma" w:cs="Tahoma"/>
      <w:sz w:val="16"/>
      <w:szCs w:val="16"/>
      <w:lang w:val="en-GB"/>
    </w:rPr>
  </w:style>
  <w:style w:type="character" w:styleId="CommentReference">
    <w:name w:val="annotation reference"/>
    <w:basedOn w:val="DefaultParagraphFont"/>
    <w:uiPriority w:val="99"/>
    <w:semiHidden/>
    <w:unhideWhenUsed/>
    <w:rsid w:val="00A20260"/>
    <w:rPr>
      <w:sz w:val="16"/>
      <w:szCs w:val="16"/>
    </w:rPr>
  </w:style>
  <w:style w:type="paragraph" w:styleId="CommentText">
    <w:name w:val="annotation text"/>
    <w:basedOn w:val="Normal"/>
    <w:link w:val="CommentTextChar"/>
    <w:uiPriority w:val="99"/>
    <w:semiHidden/>
    <w:unhideWhenUsed/>
    <w:rsid w:val="00A20260"/>
    <w:pPr>
      <w:spacing w:line="240" w:lineRule="auto"/>
    </w:pPr>
    <w:rPr>
      <w:sz w:val="20"/>
      <w:szCs w:val="20"/>
    </w:rPr>
  </w:style>
  <w:style w:type="character" w:customStyle="1" w:styleId="CommentTextChar">
    <w:name w:val="Comment Text Char"/>
    <w:basedOn w:val="DefaultParagraphFont"/>
    <w:link w:val="CommentText"/>
    <w:uiPriority w:val="99"/>
    <w:semiHidden/>
    <w:rsid w:val="00A20260"/>
    <w:rPr>
      <w:sz w:val="20"/>
      <w:szCs w:val="20"/>
      <w:lang w:val="en-GB"/>
    </w:rPr>
  </w:style>
  <w:style w:type="paragraph" w:styleId="CommentSubject">
    <w:name w:val="annotation subject"/>
    <w:basedOn w:val="CommentText"/>
    <w:next w:val="CommentText"/>
    <w:link w:val="CommentSubjectChar"/>
    <w:uiPriority w:val="99"/>
    <w:semiHidden/>
    <w:unhideWhenUsed/>
    <w:rsid w:val="00A20260"/>
    <w:rPr>
      <w:b/>
      <w:bCs/>
    </w:rPr>
  </w:style>
  <w:style w:type="character" w:customStyle="1" w:styleId="CommentSubjectChar">
    <w:name w:val="Comment Subject Char"/>
    <w:basedOn w:val="CommentTextChar"/>
    <w:link w:val="CommentSubject"/>
    <w:uiPriority w:val="99"/>
    <w:semiHidden/>
    <w:rsid w:val="00A20260"/>
    <w:rPr>
      <w:b/>
      <w:bCs/>
      <w:sz w:val="20"/>
      <w:szCs w:val="20"/>
      <w:lang w:val="en-GB"/>
    </w:rPr>
  </w:style>
  <w:style w:type="table" w:styleId="TableGrid">
    <w:name w:val="Table Grid"/>
    <w:basedOn w:val="TableNormal"/>
    <w:uiPriority w:val="59"/>
    <w:rsid w:val="004C58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26708"/>
    <w:pPr>
      <w:spacing w:after="0" w:line="240" w:lineRule="auto"/>
    </w:pPr>
  </w:style>
  <w:style w:type="character" w:customStyle="1" w:styleId="normaltextrun">
    <w:name w:val="normaltextrun"/>
    <w:basedOn w:val="DefaultParagraphFont"/>
    <w:rsid w:val="006A5DC6"/>
  </w:style>
  <w:style w:type="character" w:customStyle="1" w:styleId="eop">
    <w:name w:val="eop"/>
    <w:basedOn w:val="DefaultParagraphFont"/>
    <w:rsid w:val="006A5DC6"/>
  </w:style>
  <w:style w:type="character" w:styleId="Hyperlink">
    <w:name w:val="Hyperlink"/>
    <w:basedOn w:val="DefaultParagraphFont"/>
    <w:uiPriority w:val="99"/>
    <w:unhideWhenUsed/>
    <w:rsid w:val="00852F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65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gen-i.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4644292-59d8-467a-9bc0-64310c446321">
      <Terms xmlns="http://schemas.microsoft.com/office/infopath/2007/PartnerControls"/>
    </lcf76f155ced4ddcb4097134ff3c332f>
    <TaxCatchAll xmlns="afec1fb2-de93-476d-95d6-6c8fbf05234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5627E-7EB1-4779-891D-F4CEA67F5D43}">
  <ds:schemaRefs>
    <ds:schemaRef ds:uri="http://schemas.microsoft.com/office/2006/metadata/properties"/>
    <ds:schemaRef ds:uri="http://schemas.microsoft.com/office/infopath/2007/PartnerControls"/>
    <ds:schemaRef ds:uri="64644292-59d8-467a-9bc0-64310c446321"/>
    <ds:schemaRef ds:uri="afec1fb2-de93-476d-95d6-6c8fbf05234a"/>
  </ds:schemaRefs>
</ds:datastoreItem>
</file>

<file path=customXml/itemProps2.xml><?xml version="1.0" encoding="utf-8"?>
<ds:datastoreItem xmlns:ds="http://schemas.openxmlformats.org/officeDocument/2006/customXml" ds:itemID="{A970601E-FBA9-4C9A-AE23-4D53221A40B5}">
  <ds:schemaRefs>
    <ds:schemaRef ds:uri="http://schemas.microsoft.com/sharepoint/v3/contenttype/forms"/>
  </ds:schemaRefs>
</ds:datastoreItem>
</file>

<file path=customXml/itemProps3.xml><?xml version="1.0" encoding="utf-8"?>
<ds:datastoreItem xmlns:ds="http://schemas.openxmlformats.org/officeDocument/2006/customXml" ds:itemID="{D830A851-F525-4CDF-9C3E-25EA24490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afec1fb2-de93-476d-95d6-6c8fbf052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FF35D7-31A0-4C73-AC1E-DAFE96B11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8934</Words>
  <Characters>50929</Characters>
  <Application>Microsoft Office Word</Application>
  <DocSecurity>4</DocSecurity>
  <Lines>424</Lines>
  <Paragraphs>119</Paragraphs>
  <ScaleCrop>false</ScaleCrop>
  <Company/>
  <LinksUpToDate>false</LinksUpToDate>
  <CharactersWithSpaces>59744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 Ribič</dc:creator>
  <cp:keywords/>
  <dc:description/>
  <cp:lastModifiedBy>Urša Černivec</cp:lastModifiedBy>
  <cp:revision>207</cp:revision>
  <cp:lastPrinted>2018-05-21T23:50:00Z</cp:lastPrinted>
  <dcterms:created xsi:type="dcterms:W3CDTF">2024-07-24T21:58:00Z</dcterms:created>
  <dcterms:modified xsi:type="dcterms:W3CDTF">2026-06-12T09:20:00Z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40339f-b7d4-473d-a87c-47dd6a18db8d_Enabled">
    <vt:lpwstr>true</vt:lpwstr>
  </property>
  <property fmtid="{D5CDD505-2E9C-101B-9397-08002B2CF9AE}" pid="3" name="MSIP_Label_5040339f-b7d4-473d-a87c-47dd6a18db8d_SetDate">
    <vt:lpwstr>2020-09-30T09:29:44Z</vt:lpwstr>
  </property>
  <property fmtid="{D5CDD505-2E9C-101B-9397-08002B2CF9AE}" pid="4" name="MSIP_Label_5040339f-b7d4-473d-a87c-47dd6a18db8d_Method">
    <vt:lpwstr>Standard</vt:lpwstr>
  </property>
  <property fmtid="{D5CDD505-2E9C-101B-9397-08002B2CF9AE}" pid="5" name="MSIP_Label_5040339f-b7d4-473d-a87c-47dd6a18db8d_Name">
    <vt:lpwstr>5040339f-b7d4-473d-a87c-47dd6a18db8d</vt:lpwstr>
  </property>
  <property fmtid="{D5CDD505-2E9C-101B-9397-08002B2CF9AE}" pid="6" name="MSIP_Label_5040339f-b7d4-473d-a87c-47dd6a18db8d_SiteId">
    <vt:lpwstr>78260053-eaed-4ab2-a0a8-59277125db57</vt:lpwstr>
  </property>
  <property fmtid="{D5CDD505-2E9C-101B-9397-08002B2CF9AE}" pid="7" name="MSIP_Label_5040339f-b7d4-473d-a87c-47dd6a18db8d_ActionId">
    <vt:lpwstr>e519eb6c-4a2a-457e-a97a-5b5c8a1eb6b4</vt:lpwstr>
  </property>
  <property fmtid="{D5CDD505-2E9C-101B-9397-08002B2CF9AE}" pid="8" name="MSIP_Label_5040339f-b7d4-473d-a87c-47dd6a18db8d_ContentBits">
    <vt:lpwstr>0</vt:lpwstr>
  </property>
  <property fmtid="{D5CDD505-2E9C-101B-9397-08002B2CF9AE}" pid="9" name="ContentTypeId">
    <vt:lpwstr>0x01010072B5C00ED88F7842A7D01BBFE015D8EC</vt:lpwstr>
  </property>
  <property fmtid="{D5CDD505-2E9C-101B-9397-08002B2CF9AE}" pid="10" name="MediaServiceImageTags">
    <vt:lpwstr/>
  </property>
  <property fmtid="{D5CDD505-2E9C-101B-9397-08002B2CF9AE}" pid="11" name="GrammarlyDocumentId">
    <vt:lpwstr>519b695469b4c81acfa11ca6c259b4b48cca335743f9a3b252a8cd372e00afa4</vt:lpwstr>
  </property>
  <property fmtid="{D5CDD505-2E9C-101B-9397-08002B2CF9AE}" pid="12" name="docLang">
    <vt:lpwstr>en</vt:lpwstr>
  </property>
</Properties>
</file>